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3B" w:rsidRPr="0031708A" w:rsidRDefault="00670D3B" w:rsidP="00670D3B">
      <w:pPr>
        <w:ind w:left="720" w:right="187"/>
        <w:jc w:val="center"/>
        <w:rPr>
          <w:rFonts w:ascii="Book Antiqua" w:hAnsi="Book Antiqua"/>
          <w:b/>
          <w:lang w:val="en-US"/>
        </w:rPr>
      </w:pPr>
    </w:p>
    <w:p w:rsidR="00670D3B" w:rsidRPr="0097075E" w:rsidRDefault="00670D3B" w:rsidP="00670D3B">
      <w:pPr>
        <w:ind w:left="720" w:right="187"/>
        <w:jc w:val="center"/>
      </w:pPr>
      <w:r w:rsidRPr="00D0410C">
        <w:rPr>
          <w:rFonts w:ascii="Book Antiqua" w:hAnsi="Book Antiqua"/>
          <w:b/>
        </w:rPr>
        <w:t xml:space="preserve">                    </w:t>
      </w:r>
      <w:r>
        <w:rPr>
          <w:rFonts w:ascii="Book Antiqua" w:hAnsi="Book Antiqua"/>
          <w:b/>
        </w:rPr>
        <w:t xml:space="preserve">                              </w:t>
      </w:r>
      <w:r w:rsidRPr="00D0410C">
        <w:rPr>
          <w:rFonts w:ascii="Book Antiqua" w:hAnsi="Book Antiqua"/>
          <w:b/>
        </w:rPr>
        <w:t xml:space="preserve"> </w:t>
      </w:r>
      <w:r>
        <w:rPr>
          <w:rFonts w:ascii="Book Antiqua" w:hAnsi="Book Antiqua"/>
          <w:b/>
        </w:rPr>
        <w:t xml:space="preserve">         </w:t>
      </w:r>
    </w:p>
    <w:p w:rsidR="00670D3B" w:rsidRPr="003F4F64" w:rsidRDefault="00670D3B" w:rsidP="00670D3B">
      <w:pPr>
        <w:jc w:val="both"/>
        <w:rPr>
          <w:b/>
          <w:bCs/>
          <w:lang w:val="en-US"/>
        </w:rPr>
      </w:pPr>
      <w:r>
        <w:rPr>
          <w:b/>
          <w:bCs/>
        </w:rPr>
        <w:t xml:space="preserve">                </w:t>
      </w:r>
      <w:r>
        <w:rPr>
          <w:b/>
          <w:bCs/>
        </w:rPr>
        <w:tab/>
      </w:r>
      <w:r>
        <w:rPr>
          <w:b/>
          <w:bCs/>
        </w:rPr>
        <w:tab/>
      </w:r>
      <w:r>
        <w:rPr>
          <w:b/>
          <w:bCs/>
          <w:lang w:val="en-US"/>
        </w:rPr>
        <w:t xml:space="preserve">      </w:t>
      </w:r>
      <w:r w:rsidR="00004576">
        <w:rPr>
          <w:b/>
          <w:bCs/>
        </w:rPr>
        <w:t xml:space="preserve">  </w:t>
      </w:r>
      <w:r>
        <w:rPr>
          <w:b/>
          <w:bCs/>
          <w:lang w:val="en-US"/>
        </w:rPr>
        <w:t xml:space="preserve">  </w:t>
      </w:r>
      <w:r w:rsidRPr="003F4F64">
        <w:rPr>
          <w:color w:val="4F6228"/>
          <w:lang w:val="x-none" w:eastAsia="x-none"/>
        </w:rPr>
        <w:t>РЕПУБЛИКА БЪЛГАРИЯ</w:t>
      </w:r>
    </w:p>
    <w:p w:rsidR="00670D3B" w:rsidRPr="003F4F64" w:rsidRDefault="00670D3B" w:rsidP="00670D3B">
      <w:pPr>
        <w:tabs>
          <w:tab w:val="center" w:pos="4536"/>
          <w:tab w:val="right" w:pos="9072"/>
        </w:tabs>
        <w:jc w:val="both"/>
        <w:rPr>
          <w:lang w:val="x-none" w:eastAsia="x-none"/>
        </w:rPr>
      </w:pPr>
      <w:r w:rsidRPr="003F4F64">
        <w:rPr>
          <w:lang w:val="en-US" w:eastAsia="x-none"/>
        </w:rPr>
        <w:t xml:space="preserve">                            </w:t>
      </w:r>
      <w:r w:rsidR="00004576">
        <w:rPr>
          <w:lang w:eastAsia="x-none"/>
        </w:rPr>
        <w:t xml:space="preserve">   </w:t>
      </w:r>
      <w:r w:rsidRPr="003F4F64">
        <w:rPr>
          <w:lang w:eastAsia="x-none"/>
        </w:rPr>
        <w:t xml:space="preserve">   </w:t>
      </w:r>
      <w:r w:rsidRPr="003F4F64">
        <w:rPr>
          <w:lang w:val="x-none" w:eastAsia="x-none"/>
        </w:rPr>
        <w:t>АДМИНИСТРАТИВЕН СЪД</w:t>
      </w:r>
      <w:r w:rsidRPr="003F4F64">
        <w:rPr>
          <w:lang w:val="ru-RU" w:eastAsia="x-none"/>
        </w:rPr>
        <w:t xml:space="preserve"> </w:t>
      </w:r>
      <w:r w:rsidRPr="003F4F64">
        <w:rPr>
          <w:lang w:val="x-none" w:eastAsia="x-none"/>
        </w:rPr>
        <w:t>СЛИВЕН</w:t>
      </w:r>
    </w:p>
    <w:p w:rsidR="00670D3B" w:rsidRPr="003F4F64" w:rsidRDefault="00670D3B" w:rsidP="00670D3B">
      <w:pPr>
        <w:spacing w:after="200" w:line="360" w:lineRule="auto"/>
        <w:jc w:val="both"/>
        <w:rPr>
          <w:rFonts w:eastAsia="Calibri"/>
          <w:b/>
          <w:bCs/>
          <w:lang w:eastAsia="en-US"/>
        </w:rPr>
      </w:pPr>
      <w:r>
        <w:rPr>
          <w:rFonts w:eastAsia="Calibri"/>
          <w:noProof/>
          <w:lang w:val="en-GB" w:eastAsia="en-GB"/>
        </w:rPr>
        <mc:AlternateContent>
          <mc:Choice Requires="wpg">
            <w:drawing>
              <wp:anchor distT="0" distB="0" distL="114300" distR="114300" simplePos="0" relativeHeight="251659264" behindDoc="0" locked="0" layoutInCell="1" allowOverlap="1" wp14:anchorId="76F7DDFD" wp14:editId="1E0C178B">
                <wp:simplePos x="0" y="0"/>
                <wp:positionH relativeFrom="column">
                  <wp:posOffset>439420</wp:posOffset>
                </wp:positionH>
                <wp:positionV relativeFrom="paragraph">
                  <wp:posOffset>147955</wp:posOffset>
                </wp:positionV>
                <wp:extent cx="4362450" cy="876300"/>
                <wp:effectExtent l="43815" t="0" r="41910" b="635"/>
                <wp:wrapNone/>
                <wp:docPr id="1" name="Групиране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0" cy="876300"/>
                          <a:chOff x="2676" y="1476"/>
                          <a:chExt cx="6870" cy="1380"/>
                        </a:xfrm>
                      </wpg:grpSpPr>
                      <wps:wsp>
                        <wps:cNvPr id="2" name="Text Box 3"/>
                        <wps:cNvSpPr txBox="1">
                          <a:spLocks noChangeArrowheads="1"/>
                        </wps:cNvSpPr>
                        <wps:spPr bwMode="auto">
                          <a:xfrm>
                            <a:off x="5316" y="1476"/>
                            <a:ext cx="1512" cy="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D3B" w:rsidRDefault="00670D3B" w:rsidP="00670D3B">
                              <w:r>
                                <w:rPr>
                                  <w:noProof/>
                                  <w:lang w:val="en-GB" w:eastAsia="en-GB"/>
                                </w:rPr>
                                <w:drawing>
                                  <wp:inline distT="0" distB="0" distL="0" distR="0" wp14:anchorId="1D92BFC1" wp14:editId="21D30271">
                                    <wp:extent cx="819150" cy="819150"/>
                                    <wp:effectExtent l="0" t="0" r="0" b="0"/>
                                    <wp:docPr id="5" name="Картина 5" descr="Сливен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ивен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 name="AutoShape 4"/>
                        <wps:cNvCnPr>
                          <a:cxnSpLocks noChangeShapeType="1"/>
                        </wps:cNvCnPr>
                        <wps:spPr bwMode="auto">
                          <a:xfrm>
                            <a:off x="6825" y="2268"/>
                            <a:ext cx="2721" cy="0"/>
                          </a:xfrm>
                          <a:prstGeom prst="straightConnector1">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flipH="1" flipV="1">
                            <a:off x="2676" y="2268"/>
                            <a:ext cx="2721" cy="1"/>
                          </a:xfrm>
                          <a:prstGeom prst="straightConnector1">
                            <a:avLst/>
                          </a:prstGeom>
                          <a:noFill/>
                          <a:ln w="3175">
                            <a:solidFill>
                              <a:srgbClr val="000000"/>
                            </a:solidFill>
                            <a:round/>
                            <a:headEnd/>
                            <a:tailEnd type="oval"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иране 1" o:spid="_x0000_s1026" style="position:absolute;left:0;text-align:left;margin-left:34.6pt;margin-top:11.65pt;width:343.5pt;height:69pt;z-index:251659264" coordorigin="2676,1476" coordsize="6870,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fe9wMAACEMAAAOAAAAZHJzL2Uyb0RvYy54bWzsVttu4zYQfS/QfyD07uhiWraEKIvEl7RA&#10;2i6wad9pibqgEqmSdKRsUWCBfkJ/pC8F+lL0F5w/6pCUL3G2zSKLLlCgfpBJDTmaOXPOkOev+qZG&#10;d1TIirPE8c88B1GW8qxiReJ8e7sazRwkFWEZqTmjiXNPpfPq4vPPzrs2pgEveZ1RgcAJk3HXJk6p&#10;VBu7rkxL2hB5xlvKwJhz0RAFU1G4mSAdeG9qN/C80O24yFrBUyolvF1Yo3Nh/Oc5TdU3eS6pQnXi&#10;QGzKPIV5rvXTvTgncSFIW1bpEAZ5QRQNqRh8dO9qQRRBG1E9cdVUqeCS5+os5Y3L87xKqckBsvG9&#10;k2yuBd+0Jpci7op2DxNAe4LTi92mX9+9FqjKoHYOYqSBEm1/eXj38PP2z+3vD++2v27/2P6GfI1T&#10;1xYxLL8W7Zv2tbDJwvCGp99LMLundj0v7GK07r7iGfgmG8UNTn0uGu0CEEC9Kcf9vhy0VyiFl3gc&#10;BngCVUvBNpuGY2+oV1pCUfW2IJyGDgKrj2FgapmWy2F7OJsOe/3xzOx0SWy/a2IdYtOJAffkAV75&#10;cfC+KUlLTdWkxmuAN9jBe6vTu+I9GltQzSKNKFI9vNaF0MBICyxifF4SVtBLIXhXUpJBdKYckMN+&#10;q81BaifPIT0Z+6eQ7fD2Jz5EqcF+AhiJWyHVNeUN0oPEEaAsEye5u5FKl/+wxITP6ypbVXVtJqJY&#10;z2uB7giocGV+OnfYIo+X1UwvZlxvs2b7BuKDb2ibjtSo6sfID7B3FUSjFZR5hFd4Moqm3mzk+dFV&#10;FHo4wovVTzpAH8dllWWU3VSM7hTu4w8r8dBrrDaNxlGXONEkmNgaHUcvj5P0zO99STaVgoZXVw1Q&#10;er+IxLqyS5YZCitS1XbsPg7fQAYY7P4NKoYHuvSWBKpf9+BFk2PNs3tghOBQL1ACdGkYlFy8dVAH&#10;HS9x5A8bIqiD6i8ZsCryMdYt0kzwZBrARBxb1scWwlJwlTjKQXY4V7atblpRFSV8yfKY8UvQfF4Z&#10;jhyighQG2X0i/Y13+tPhGIkifCTAObMtLe3Z0NL2yjOLb+9baF+PhGe36Cw+SHjhDFije1UQhDP9&#10;ZUtn3eiCaQDdVwvvcZs6SGpQnVSCaHDnnDEQIBcW47/R4F5JJK6ZJu7Yn76cuHAWDfx8D1eRMvhw&#10;UDiQC5jVAKso3Ahg8KyUvWg5W87wCAfhcoS9xWJ0uZrjUbiCcBfjxXy+8B9LWTeIj5fySbPZNwrb&#10;taA5PaM0Ky+d3adlMn7K5Mm/z2SU11X7hZaAGX230/dwgO9P4n9it5XP7hD+n93/MXYDz8091Bw/&#10;w51ZX3SP50YNh5v9xV8AAAD//wMAUEsDBBQABgAIAAAAIQALF+5H3wAAAAkBAAAPAAAAZHJzL2Rv&#10;d25yZXYueG1sTI9NS8NAEIbvgv9hGcGb3XzQqDGbUop6KkJbQbxts9MkNDsbstsk/feOJz3OvA/v&#10;PFOsZtuJEQffOlIQLyIQSJUzLdUKPg9vD08gfNBkdOcIFVzRw6q8vSl0btxEOxz3oRZcQj7XCpoQ&#10;+lxKXzVotV+4HomzkxusDjwOtTSDnrjcdjKJokxa3RJfaHSPmwar8/5iFbxPelqn8eu4PZ821+/D&#10;8uNrG6NS93fz+gVEwDn8wfCrz+pQstPRXch40SnInhMmFSRpCoLzx2XGiyODWZyCLAv5/4PyBwAA&#10;//8DAFBLAQItABQABgAIAAAAIQC2gziS/gAAAOEBAAATAAAAAAAAAAAAAAAAAAAAAABbQ29udGVu&#10;dF9UeXBlc10ueG1sUEsBAi0AFAAGAAgAAAAhADj9If/WAAAAlAEAAAsAAAAAAAAAAAAAAAAALwEA&#10;AF9yZWxzLy5yZWxzUEsBAi0AFAAGAAgAAAAhADUQ5973AwAAIQwAAA4AAAAAAAAAAAAAAAAALgIA&#10;AGRycy9lMm9Eb2MueG1sUEsBAi0AFAAGAAgAAAAhAAsX7kffAAAACQEAAA8AAAAAAAAAAAAAAAAA&#10;UQYAAGRycy9kb3ducmV2LnhtbFBLBQYAAAAABAAEAPMAAABdBwAAAAA=&#10;">
                <v:shapetype id="_x0000_t202" coordsize="21600,21600" o:spt="202" path="m,l,21600r21600,l21600,xe">
                  <v:stroke joinstyle="miter"/>
                  <v:path gradientshapeok="t" o:connecttype="rect"/>
                </v:shapetype>
                <v:shape id="Text Box 3" o:spid="_x0000_s1027" type="#_x0000_t202" style="position:absolute;left:5316;top:1476;width:1512;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70D3B" w:rsidRDefault="00670D3B" w:rsidP="00670D3B">
                        <w:r>
                          <w:rPr>
                            <w:noProof/>
                            <w:lang w:val="en-GB" w:eastAsia="en-GB"/>
                          </w:rPr>
                          <w:drawing>
                            <wp:inline distT="0" distB="0" distL="0" distR="0" wp14:anchorId="1D92BFC1" wp14:editId="21D30271">
                              <wp:extent cx="819150" cy="819150"/>
                              <wp:effectExtent l="0" t="0" r="0" b="0"/>
                              <wp:docPr id="5" name="Картина 5" descr="Сливен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ивен лог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xbxContent>
                  </v:textbox>
                </v:shape>
                <v:shapetype id="_x0000_t32" coordsize="21600,21600" o:spt="32" o:oned="t" path="m,l21600,21600e" filled="f">
                  <v:path arrowok="t" fillok="f" o:connecttype="none"/>
                  <o:lock v:ext="edit" shapetype="t"/>
                </v:shapetype>
                <v:shape id="AutoShape 4" o:spid="_x0000_s1028" type="#_x0000_t32" style="position:absolute;left:6825;top:2268;width:2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h8MAAADaAAAADwAAAGRycy9kb3ducmV2LnhtbESPQWvCQBSE70L/w/IK3nRThRJSVxGh&#10;oOilsU09PrLPJJh9G7JrEvvru4LgcZiZb5jFajC16Kh1lWUFb9MIBHFudcWFgu/j5yQG4Tyyxtoy&#10;KbiRg9XyZbTARNuev6hLfSEChF2CCkrvm0RKl5dk0E1tQxy8s20N+iDbQuoW+wA3tZxF0bs0WHFY&#10;KLGhTUn5Jb0aBX/bDOPhZPeH7Kozt/nd/fCsUWr8Oqw/QHga/DP8aG+1gjncr4Qb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FdofDAAAA2gAAAA8AAAAAAAAAAAAA&#10;AAAAoQIAAGRycy9kb3ducmV2LnhtbFBLBQYAAAAABAAEAPkAAACRAwAAAAA=&#10;" strokeweight=".25pt">
                  <v:stroke endarrow="oval" endarrowwidth="narrow" endarrowlength="short"/>
                </v:shape>
                <v:shape id="AutoShape 5" o:spid="_x0000_s1029" type="#_x0000_t32" style="position:absolute;left:2676;top:2268;width:2721;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t86sQAAADaAAAADwAAAGRycy9kb3ducmV2LnhtbESPS2vDMBCE74H+B7GB3mI5D0JxLZtS&#10;6qaXHJLmkttibf2otTKWnLj99VGhkOMwM98waT6ZTlxocI1lBcsoBkFcWt1wpeD0WSyeQDiPrLGz&#10;TAp+yEGePcxSTLS98oEuR1+JAGGXoILa+z6R0pU1GXSR7YmD92UHgz7IoZJ6wGuAm06u4ngrDTYc&#10;Fmrs6bWm8vs4GgVrluvxvRz3tDnv3trit9i1q06px/n08gzC0+Tv4f/2h1awgb8r4Qb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3zqxAAAANoAAAAPAAAAAAAAAAAA&#10;AAAAAKECAABkcnMvZG93bnJldi54bWxQSwUGAAAAAAQABAD5AAAAkgMAAAAA&#10;" strokeweight=".25pt">
                  <v:stroke endarrow="oval" endarrowwidth="narrow" endarrowlength="short"/>
                </v:shape>
              </v:group>
            </w:pict>
          </mc:Fallback>
        </mc:AlternateContent>
      </w:r>
    </w:p>
    <w:p w:rsidR="00670D3B" w:rsidRPr="003F4F64" w:rsidRDefault="00670D3B" w:rsidP="00670D3B">
      <w:pPr>
        <w:spacing w:after="200" w:line="276" w:lineRule="auto"/>
        <w:jc w:val="both"/>
        <w:rPr>
          <w:rFonts w:eastAsia="Calibri"/>
          <w:lang w:eastAsia="en-US"/>
        </w:rPr>
      </w:pPr>
    </w:p>
    <w:p w:rsidR="00670D3B" w:rsidRDefault="00670D3B" w:rsidP="00670D3B">
      <w:pPr>
        <w:jc w:val="both"/>
        <w:rPr>
          <w:b/>
          <w:bCs/>
          <w:lang w:val="en-US"/>
        </w:rPr>
      </w:pPr>
    </w:p>
    <w:p w:rsidR="008264CF" w:rsidRDefault="008264CF" w:rsidP="00670D3B">
      <w:pPr>
        <w:jc w:val="both"/>
        <w:rPr>
          <w:b/>
          <w:bCs/>
        </w:rPr>
      </w:pPr>
    </w:p>
    <w:p w:rsidR="008264CF" w:rsidRDefault="008264CF" w:rsidP="00670D3B">
      <w:pPr>
        <w:jc w:val="both"/>
        <w:rPr>
          <w:b/>
          <w:bCs/>
        </w:rPr>
      </w:pPr>
    </w:p>
    <w:p w:rsidR="00670D3B" w:rsidRDefault="00670D3B" w:rsidP="00A21EB9">
      <w:pPr>
        <w:ind w:left="4800"/>
        <w:jc w:val="both"/>
        <w:rPr>
          <w:b/>
        </w:rPr>
      </w:pPr>
      <w:r w:rsidRPr="00846D43">
        <w:rPr>
          <w:b/>
        </w:rPr>
        <w:t>УТВЪРДИЛ:</w:t>
      </w:r>
      <w:r w:rsidR="00FC59FD">
        <w:rPr>
          <w:b/>
        </w:rPr>
        <w:t xml:space="preserve">  </w:t>
      </w:r>
      <w:r w:rsidR="005B5D0A">
        <w:rPr>
          <w:b/>
        </w:rPr>
        <w:t>/п/</w:t>
      </w:r>
    </w:p>
    <w:p w:rsidR="008264CF" w:rsidRPr="00A5629F" w:rsidRDefault="008264CF" w:rsidP="00670D3B">
      <w:pPr>
        <w:jc w:val="both"/>
        <w:rPr>
          <w:b/>
        </w:rPr>
      </w:pPr>
      <w:r>
        <w:rPr>
          <w:b/>
        </w:rPr>
        <w:tab/>
      </w:r>
      <w:r>
        <w:rPr>
          <w:b/>
        </w:rPr>
        <w:tab/>
      </w:r>
      <w:r>
        <w:rPr>
          <w:b/>
        </w:rPr>
        <w:tab/>
      </w:r>
      <w:r>
        <w:rPr>
          <w:b/>
        </w:rPr>
        <w:tab/>
      </w:r>
      <w:r>
        <w:rPr>
          <w:b/>
        </w:rPr>
        <w:tab/>
      </w:r>
      <w:r>
        <w:rPr>
          <w:b/>
        </w:rPr>
        <w:tab/>
      </w:r>
      <w:r>
        <w:rPr>
          <w:b/>
        </w:rPr>
        <w:tab/>
      </w:r>
      <w:r>
        <w:rPr>
          <w:b/>
        </w:rPr>
        <w:tab/>
      </w:r>
    </w:p>
    <w:p w:rsidR="00670D3B" w:rsidRPr="00846D43" w:rsidRDefault="00670D3B" w:rsidP="00670D3B">
      <w:pPr>
        <w:jc w:val="both"/>
        <w:rPr>
          <w:b/>
        </w:rPr>
      </w:pPr>
      <w:r>
        <w:rPr>
          <w:b/>
        </w:rPr>
        <w:t xml:space="preserve">                                                        </w:t>
      </w:r>
      <w:r w:rsidRPr="00846D43">
        <w:rPr>
          <w:b/>
        </w:rPr>
        <w:t xml:space="preserve"> </w:t>
      </w:r>
      <w:r>
        <w:rPr>
          <w:b/>
          <w:lang w:val="en-US"/>
        </w:rPr>
        <w:t xml:space="preserve">               </w:t>
      </w:r>
      <w:r w:rsidR="00C83D02">
        <w:rPr>
          <w:b/>
        </w:rPr>
        <w:t xml:space="preserve">            И.Ф.</w:t>
      </w:r>
      <w:r w:rsidRPr="00846D43">
        <w:rPr>
          <w:b/>
        </w:rPr>
        <w:t>АДМ.РЪКОВОДИТЕЛ -</w:t>
      </w:r>
    </w:p>
    <w:p w:rsidR="00670D3B" w:rsidRDefault="00670D3B" w:rsidP="00670D3B">
      <w:pPr>
        <w:jc w:val="both"/>
        <w:rPr>
          <w:b/>
        </w:rPr>
      </w:pPr>
      <w:r>
        <w:rPr>
          <w:b/>
        </w:rPr>
        <w:t xml:space="preserve">                                                              </w:t>
      </w:r>
      <w:r w:rsidRPr="00846D43">
        <w:rPr>
          <w:b/>
        </w:rPr>
        <w:t xml:space="preserve">ПРЕДСЕДАТЕЛ </w:t>
      </w:r>
      <w:r>
        <w:rPr>
          <w:b/>
        </w:rPr>
        <w:t>НА</w:t>
      </w:r>
      <w:r w:rsidRPr="00846D43">
        <w:rPr>
          <w:b/>
        </w:rPr>
        <w:t xml:space="preserve"> </w:t>
      </w:r>
      <w:r w:rsidRPr="00846D43">
        <w:rPr>
          <w:b/>
          <w:lang w:val="en-US"/>
        </w:rPr>
        <w:t>A</w:t>
      </w:r>
      <w:r>
        <w:rPr>
          <w:b/>
        </w:rPr>
        <w:t xml:space="preserve">ДМ.СЪД </w:t>
      </w:r>
      <w:r w:rsidRPr="00846D43">
        <w:rPr>
          <w:b/>
        </w:rPr>
        <w:t>СЛИВЕН</w:t>
      </w:r>
      <w:r>
        <w:rPr>
          <w:b/>
        </w:rPr>
        <w:t xml:space="preserve"> </w:t>
      </w:r>
    </w:p>
    <w:p w:rsidR="00670D3B" w:rsidRDefault="00C83D02" w:rsidP="00670D3B">
      <w:pPr>
        <w:jc w:val="both"/>
        <w:rPr>
          <w:b/>
        </w:rPr>
      </w:pPr>
      <w:r>
        <w:rPr>
          <w:b/>
        </w:rPr>
        <w:tab/>
      </w:r>
      <w:r>
        <w:rPr>
          <w:b/>
        </w:rPr>
        <w:tab/>
      </w:r>
      <w:r>
        <w:rPr>
          <w:b/>
        </w:rPr>
        <w:tab/>
      </w:r>
      <w:r>
        <w:rPr>
          <w:b/>
        </w:rPr>
        <w:tab/>
      </w:r>
      <w:r>
        <w:rPr>
          <w:b/>
        </w:rPr>
        <w:tab/>
      </w:r>
      <w:r>
        <w:rPr>
          <w:b/>
        </w:rPr>
        <w:tab/>
      </w:r>
      <w:r>
        <w:rPr>
          <w:b/>
        </w:rPr>
        <w:tab/>
        <w:t xml:space="preserve">                </w:t>
      </w:r>
      <w:r w:rsidR="00670D3B">
        <w:rPr>
          <w:b/>
        </w:rPr>
        <w:t>/С</w:t>
      </w:r>
      <w:r>
        <w:rPr>
          <w:b/>
        </w:rPr>
        <w:t>В</w:t>
      </w:r>
      <w:r w:rsidR="00670D3B">
        <w:rPr>
          <w:b/>
        </w:rPr>
        <w:t>.</w:t>
      </w:r>
      <w:r>
        <w:rPr>
          <w:b/>
        </w:rPr>
        <w:t>ДРАГОМАНСКА</w:t>
      </w:r>
      <w:r w:rsidR="00670D3B">
        <w:rPr>
          <w:b/>
        </w:rPr>
        <w:t>/</w:t>
      </w:r>
    </w:p>
    <w:p w:rsidR="00670D3B" w:rsidRPr="00C75BE3" w:rsidRDefault="00670D3B" w:rsidP="00004576">
      <w:pPr>
        <w:jc w:val="center"/>
        <w:rPr>
          <w:b/>
        </w:rPr>
      </w:pPr>
      <w:r>
        <w:rPr>
          <w:b/>
        </w:rPr>
        <w:t xml:space="preserve"> </w:t>
      </w:r>
      <w:r w:rsidR="00004576">
        <w:rPr>
          <w:b/>
        </w:rPr>
        <w:tab/>
      </w:r>
      <w:r w:rsidR="00004576">
        <w:rPr>
          <w:b/>
        </w:rPr>
        <w:tab/>
      </w:r>
      <w:r w:rsidR="00004576">
        <w:rPr>
          <w:b/>
        </w:rPr>
        <w:tab/>
      </w:r>
      <w:r w:rsidR="00004576">
        <w:rPr>
          <w:b/>
        </w:rPr>
        <w:tab/>
      </w:r>
      <w:r w:rsidR="00004576">
        <w:rPr>
          <w:b/>
        </w:rPr>
        <w:tab/>
      </w:r>
      <w:r w:rsidR="00004576">
        <w:rPr>
          <w:b/>
        </w:rPr>
        <w:tab/>
      </w:r>
      <w:r w:rsidR="00C83D02">
        <w:rPr>
          <w:b/>
        </w:rPr>
        <w:t xml:space="preserve">     </w:t>
      </w:r>
      <w:r w:rsidR="00004576">
        <w:rPr>
          <w:b/>
        </w:rPr>
        <w:t>Актуализирани м.0</w:t>
      </w:r>
      <w:r w:rsidR="00C6708F">
        <w:rPr>
          <w:b/>
        </w:rPr>
        <w:t>4</w:t>
      </w:r>
      <w:r w:rsidR="00004576">
        <w:rPr>
          <w:b/>
        </w:rPr>
        <w:t>.202</w:t>
      </w:r>
      <w:r w:rsidR="00C83D02">
        <w:rPr>
          <w:b/>
        </w:rPr>
        <w:t>5</w:t>
      </w:r>
      <w:r w:rsidR="00004576">
        <w:rPr>
          <w:b/>
        </w:rPr>
        <w:t xml:space="preserve"> г.</w:t>
      </w:r>
    </w:p>
    <w:p w:rsidR="00670D3B" w:rsidRDefault="00670D3B" w:rsidP="00670D3B">
      <w:pPr>
        <w:ind w:firstLine="1080"/>
        <w:jc w:val="both"/>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rsidR="00670D3B" w:rsidRDefault="00670D3B" w:rsidP="00670D3B">
      <w:pPr>
        <w:ind w:firstLine="1080"/>
        <w:jc w:val="both"/>
        <w:rPr>
          <w:rFonts w:ascii="Book Antiqua" w:hAnsi="Book Antiqua"/>
          <w:b/>
        </w:rPr>
      </w:pPr>
    </w:p>
    <w:p w:rsidR="00670D3B" w:rsidRDefault="00670D3B" w:rsidP="00670D3B">
      <w:pPr>
        <w:ind w:firstLine="1080"/>
        <w:jc w:val="both"/>
        <w:rPr>
          <w:rFonts w:ascii="Book Antiqua" w:hAnsi="Book Antiqua"/>
          <w:b/>
        </w:rPr>
      </w:pPr>
    </w:p>
    <w:p w:rsidR="00670D3B" w:rsidRPr="00943315" w:rsidRDefault="00670D3B" w:rsidP="00670D3B">
      <w:pPr>
        <w:ind w:left="1416"/>
        <w:rPr>
          <w:b/>
          <w:sz w:val="44"/>
          <w:szCs w:val="44"/>
        </w:rPr>
      </w:pPr>
      <w:r>
        <w:rPr>
          <w:b/>
          <w:sz w:val="44"/>
          <w:szCs w:val="44"/>
        </w:rPr>
        <w:t xml:space="preserve">       </w:t>
      </w:r>
      <w:r w:rsidRPr="00943315">
        <w:rPr>
          <w:b/>
          <w:sz w:val="44"/>
          <w:szCs w:val="44"/>
        </w:rPr>
        <w:t>ВЪТРЕШНИ ПРАВИЛА</w:t>
      </w:r>
    </w:p>
    <w:p w:rsidR="00670D3B" w:rsidRDefault="00670D3B" w:rsidP="00670D3B">
      <w:pPr>
        <w:rPr>
          <w:b/>
        </w:rPr>
      </w:pPr>
    </w:p>
    <w:p w:rsidR="00670D3B" w:rsidRPr="00943268" w:rsidRDefault="00670D3B" w:rsidP="00670D3B">
      <w:pPr>
        <w:jc w:val="center"/>
        <w:rPr>
          <w:b/>
          <w:sz w:val="32"/>
          <w:szCs w:val="32"/>
          <w:lang w:val="ru-RU"/>
        </w:rPr>
      </w:pPr>
      <w:r>
        <w:rPr>
          <w:b/>
          <w:sz w:val="32"/>
          <w:szCs w:val="32"/>
          <w:lang w:val="ru-RU"/>
        </w:rPr>
        <w:t>за организацията на публикуването на съдебните актове, протоколите от открити съдебни заседания и служебна обществена информациия на интернет страницата на     Административен съд Сливен</w:t>
      </w:r>
    </w:p>
    <w:p w:rsidR="00670D3B" w:rsidRPr="00943268" w:rsidRDefault="00670D3B" w:rsidP="00670D3B">
      <w:pPr>
        <w:ind w:firstLine="1080"/>
        <w:jc w:val="both"/>
        <w:rPr>
          <w:rFonts w:ascii="Book Antiqua" w:hAnsi="Book Antiqua"/>
          <w:b/>
          <w:sz w:val="32"/>
          <w:szCs w:val="32"/>
        </w:rPr>
      </w:pPr>
    </w:p>
    <w:p w:rsidR="00670D3B" w:rsidRDefault="00670D3B" w:rsidP="00670D3B">
      <w:pPr>
        <w:ind w:firstLine="1080"/>
        <w:rPr>
          <w:rFonts w:ascii="Book Antiqua" w:hAnsi="Book Antiqua"/>
          <w:b/>
        </w:rPr>
      </w:pPr>
    </w:p>
    <w:p w:rsidR="00670D3B" w:rsidRDefault="00670D3B" w:rsidP="00670D3B">
      <w:pPr>
        <w:ind w:firstLine="1080"/>
        <w:rPr>
          <w:rFonts w:ascii="Book Antiqua" w:hAnsi="Book Antiqua"/>
          <w:b/>
        </w:rPr>
      </w:pPr>
    </w:p>
    <w:p w:rsidR="00670D3B" w:rsidRDefault="00670D3B" w:rsidP="00670D3B">
      <w:pPr>
        <w:ind w:firstLine="1080"/>
        <w:rPr>
          <w:rFonts w:ascii="Book Antiqua" w:hAnsi="Book Antiqua"/>
          <w:b/>
        </w:rPr>
      </w:pPr>
    </w:p>
    <w:p w:rsidR="00670D3B" w:rsidRPr="00FD24CB" w:rsidRDefault="00670D3B" w:rsidP="00670D3B">
      <w:pPr>
        <w:ind w:firstLine="708"/>
        <w:jc w:val="both"/>
        <w:rPr>
          <w:rFonts w:ascii="Book Antiqua" w:hAnsi="Book Antiqua"/>
          <w:b/>
        </w:rPr>
      </w:pPr>
      <w:r w:rsidRPr="004329CC">
        <w:rPr>
          <w:color w:val="000000"/>
          <w:sz w:val="28"/>
          <w:szCs w:val="28"/>
          <w:bdr w:val="none" w:sz="0" w:space="0" w:color="auto" w:frame="1"/>
        </w:rPr>
        <w:t>Разпоредбата на чл. 64 от Закона за съдебната власт задължава съдилищата да публикуват съдебните си актове незабавно след постановяването им на интернет страницата на съда при спазване изискванията на Закона за защита на личните данни и Закона за защита на класифицираната информация.</w:t>
      </w:r>
    </w:p>
    <w:p w:rsidR="00670D3B" w:rsidRPr="004329CC" w:rsidRDefault="00670D3B" w:rsidP="00670D3B">
      <w:pPr>
        <w:ind w:firstLine="708"/>
        <w:jc w:val="both"/>
        <w:rPr>
          <w:sz w:val="28"/>
          <w:szCs w:val="28"/>
        </w:rPr>
      </w:pPr>
      <w:r w:rsidRPr="004329CC">
        <w:rPr>
          <w:sz w:val="28"/>
          <w:szCs w:val="28"/>
        </w:rPr>
        <w:t xml:space="preserve"> Законовото изискване, регламентирано с разпоредбата на чл.64, ал.1 от ЗСВ, е с цел осигуряване на публичност и прозрачност на правораздавателната дейност, с оглед повишаване на ефективността на съдебната система, както и за улеснение на гражданите</w:t>
      </w:r>
    </w:p>
    <w:p w:rsidR="00670D3B" w:rsidRDefault="00670D3B" w:rsidP="00670D3B">
      <w:pPr>
        <w:ind w:firstLine="708"/>
        <w:jc w:val="both"/>
        <w:rPr>
          <w:color w:val="000000"/>
          <w:sz w:val="28"/>
          <w:szCs w:val="28"/>
          <w:bdr w:val="none" w:sz="0" w:space="0" w:color="auto" w:frame="1"/>
        </w:rPr>
      </w:pPr>
      <w:r w:rsidRPr="004329CC">
        <w:rPr>
          <w:color w:val="000000"/>
          <w:sz w:val="28"/>
          <w:szCs w:val="28"/>
          <w:bdr w:val="none" w:sz="0" w:space="0" w:color="auto" w:frame="1"/>
        </w:rPr>
        <w:t xml:space="preserve">За да се обезпечи правилното приложение на разпоредбите на чл. 64 от ЗСВ, в Административен съд – Сливен са разработени вътрешни правила, уреждащи компетенциите и реда, по който отделните съдебни служители, системния администратор или съдиите, ще участват в процеса на публикуване, като се разпределят и техните отговорности. Разработването на такива правила  гарантира, че публикацията на съдебните актове е съобразена с ограниченията по ЗЗЛД и ЗЗКИ, при което </w:t>
      </w:r>
      <w:r w:rsidRPr="004329CC">
        <w:rPr>
          <w:color w:val="000000"/>
          <w:sz w:val="28"/>
          <w:szCs w:val="28"/>
          <w:bdr w:val="none" w:sz="0" w:space="0" w:color="auto" w:frame="1"/>
        </w:rPr>
        <w:lastRenderedPageBreak/>
        <w:t>се постига баланс между обществения интерес за достъп до информация и защитата на лични данни, като конкуриращи се интереси.</w:t>
      </w:r>
    </w:p>
    <w:p w:rsidR="00670D3B" w:rsidRPr="004329CC" w:rsidRDefault="00670D3B" w:rsidP="00670D3B">
      <w:pPr>
        <w:ind w:firstLine="708"/>
        <w:jc w:val="both"/>
        <w:rPr>
          <w:color w:val="000000"/>
          <w:sz w:val="28"/>
          <w:szCs w:val="28"/>
          <w:bdr w:val="none" w:sz="0" w:space="0" w:color="auto" w:frame="1"/>
        </w:rPr>
      </w:pPr>
    </w:p>
    <w:p w:rsidR="00670D3B" w:rsidRDefault="00670D3B" w:rsidP="00670D3B">
      <w:pPr>
        <w:ind w:firstLine="708"/>
        <w:jc w:val="both"/>
        <w:rPr>
          <w:sz w:val="28"/>
          <w:szCs w:val="28"/>
        </w:rPr>
      </w:pPr>
      <w:r>
        <w:rPr>
          <w:rFonts w:ascii="Book Antiqua" w:hAnsi="Book Antiqua"/>
          <w:sz w:val="26"/>
          <w:szCs w:val="26"/>
        </w:rPr>
        <w:t>І</w:t>
      </w:r>
      <w:r w:rsidRPr="00FD24CB">
        <w:rPr>
          <w:sz w:val="28"/>
          <w:szCs w:val="28"/>
        </w:rPr>
        <w:t>. ОБЩИ ПОЛОЖЕНИЯ</w:t>
      </w:r>
    </w:p>
    <w:p w:rsidR="00670D3B" w:rsidRPr="00FD24CB" w:rsidRDefault="00670D3B" w:rsidP="00670D3B">
      <w:pPr>
        <w:ind w:firstLine="708"/>
        <w:jc w:val="both"/>
        <w:rPr>
          <w:sz w:val="28"/>
          <w:szCs w:val="28"/>
        </w:rPr>
      </w:pPr>
    </w:p>
    <w:p w:rsidR="00670D3B" w:rsidRDefault="00670D3B" w:rsidP="00670D3B">
      <w:pPr>
        <w:ind w:firstLine="708"/>
        <w:jc w:val="both"/>
        <w:rPr>
          <w:sz w:val="28"/>
          <w:szCs w:val="28"/>
        </w:rPr>
      </w:pPr>
      <w:r w:rsidRPr="00FD24CB">
        <w:rPr>
          <w:sz w:val="28"/>
          <w:szCs w:val="28"/>
        </w:rPr>
        <w:t>1. Настоящите вътрешни правила регламентират организацията и реда за публикуване на постановените съдебни актове, протоколи и служебна обществена  информация</w:t>
      </w:r>
      <w:r>
        <w:rPr>
          <w:sz w:val="28"/>
          <w:szCs w:val="28"/>
        </w:rPr>
        <w:t xml:space="preserve"> на Административен съд Сливен на интернет страницата на съда.</w:t>
      </w:r>
    </w:p>
    <w:p w:rsidR="00670D3B" w:rsidRPr="00FD24CB" w:rsidRDefault="00670D3B" w:rsidP="00670D3B">
      <w:pPr>
        <w:ind w:firstLine="708"/>
        <w:jc w:val="both"/>
        <w:rPr>
          <w:sz w:val="28"/>
          <w:szCs w:val="28"/>
        </w:rPr>
      </w:pPr>
      <w:r>
        <w:rPr>
          <w:sz w:val="28"/>
          <w:szCs w:val="28"/>
        </w:rPr>
        <w:t>2. Актовете на съда се публикуват незабавно след постановяването им на интернет страницата на съда при спазване изискванията за защита на личните данни и Закона за защита на класифицирана информация.</w:t>
      </w:r>
    </w:p>
    <w:p w:rsidR="00670D3B" w:rsidRPr="004329CC" w:rsidRDefault="00670D3B" w:rsidP="00670D3B">
      <w:pPr>
        <w:ind w:firstLine="708"/>
        <w:jc w:val="both"/>
        <w:rPr>
          <w:sz w:val="28"/>
          <w:szCs w:val="28"/>
        </w:rPr>
      </w:pPr>
    </w:p>
    <w:p w:rsidR="00670D3B" w:rsidRPr="004329CC" w:rsidRDefault="00670D3B" w:rsidP="00670D3B">
      <w:pPr>
        <w:jc w:val="both"/>
        <w:rPr>
          <w:sz w:val="28"/>
          <w:szCs w:val="28"/>
        </w:rPr>
      </w:pPr>
      <w:r>
        <w:rPr>
          <w:sz w:val="28"/>
          <w:szCs w:val="28"/>
        </w:rPr>
        <w:t xml:space="preserve">         </w:t>
      </w:r>
      <w:r w:rsidRPr="004329CC">
        <w:rPr>
          <w:sz w:val="28"/>
          <w:szCs w:val="28"/>
        </w:rPr>
        <w:t xml:space="preserve">ІІ. </w:t>
      </w:r>
      <w:r>
        <w:rPr>
          <w:sz w:val="28"/>
          <w:szCs w:val="28"/>
        </w:rPr>
        <w:t xml:space="preserve">СЪДЕБНИ </w:t>
      </w:r>
      <w:r w:rsidRPr="004329CC">
        <w:rPr>
          <w:sz w:val="28"/>
          <w:szCs w:val="28"/>
        </w:rPr>
        <w:t xml:space="preserve">АКТОВЕТЕ, КОИТО </w:t>
      </w:r>
      <w:r>
        <w:rPr>
          <w:sz w:val="28"/>
          <w:szCs w:val="28"/>
        </w:rPr>
        <w:t xml:space="preserve">ПОДЛЕЖАТ НА </w:t>
      </w:r>
      <w:r w:rsidRPr="004329CC">
        <w:rPr>
          <w:sz w:val="28"/>
          <w:szCs w:val="28"/>
        </w:rPr>
        <w:t>ПУБЛИКУВА</w:t>
      </w:r>
      <w:r>
        <w:rPr>
          <w:sz w:val="28"/>
          <w:szCs w:val="28"/>
        </w:rPr>
        <w:t>НЕ</w:t>
      </w:r>
    </w:p>
    <w:p w:rsidR="00670D3B" w:rsidRPr="004329CC" w:rsidRDefault="00670D3B" w:rsidP="00670D3B">
      <w:pPr>
        <w:ind w:firstLine="708"/>
        <w:jc w:val="both"/>
        <w:rPr>
          <w:color w:val="000080"/>
          <w:sz w:val="28"/>
          <w:szCs w:val="28"/>
        </w:rPr>
      </w:pPr>
    </w:p>
    <w:p w:rsidR="00670D3B" w:rsidRPr="004329CC" w:rsidRDefault="00670D3B" w:rsidP="00670D3B">
      <w:pPr>
        <w:jc w:val="both"/>
        <w:rPr>
          <w:sz w:val="28"/>
          <w:szCs w:val="28"/>
        </w:rPr>
      </w:pPr>
      <w:r>
        <w:rPr>
          <w:sz w:val="28"/>
          <w:szCs w:val="28"/>
        </w:rPr>
        <w:t xml:space="preserve">         </w:t>
      </w:r>
      <w:r w:rsidRPr="004329CC">
        <w:rPr>
          <w:sz w:val="28"/>
          <w:szCs w:val="28"/>
        </w:rPr>
        <w:t>1. Публикуват се всички съдебни актове на правораздаване, както и онези, които слагат край или препятстват по-нататъшното развитие на производството, независимо от вида на съдебния акт / решение, определение или разпореждане/, ОСВЕН АКО не са от категорията актове, по които публикуване не се допуска.</w:t>
      </w:r>
    </w:p>
    <w:p w:rsidR="00670D3B" w:rsidRPr="004329CC" w:rsidRDefault="00670D3B" w:rsidP="00670D3B">
      <w:pPr>
        <w:ind w:firstLine="708"/>
        <w:jc w:val="both"/>
        <w:rPr>
          <w:sz w:val="28"/>
          <w:szCs w:val="28"/>
        </w:rPr>
      </w:pPr>
      <w:r w:rsidRPr="004329CC">
        <w:rPr>
          <w:sz w:val="28"/>
          <w:szCs w:val="28"/>
        </w:rPr>
        <w:t xml:space="preserve">2. Публикуват </w:t>
      </w:r>
      <w:r>
        <w:rPr>
          <w:sz w:val="28"/>
          <w:szCs w:val="28"/>
        </w:rPr>
        <w:t xml:space="preserve">се </w:t>
      </w:r>
      <w:r w:rsidRPr="004329CC">
        <w:rPr>
          <w:sz w:val="28"/>
          <w:szCs w:val="28"/>
        </w:rPr>
        <w:t>пълните съдебни актове – мотиви и диспозитиви, след съответното обезличаване, освен в случаите на чл.64, ал.</w:t>
      </w:r>
      <w:r>
        <w:rPr>
          <w:sz w:val="28"/>
          <w:szCs w:val="28"/>
          <w:lang w:val="en-US"/>
        </w:rPr>
        <w:t>4</w:t>
      </w:r>
      <w:r w:rsidRPr="004329CC">
        <w:rPr>
          <w:sz w:val="28"/>
          <w:szCs w:val="28"/>
        </w:rPr>
        <w:t xml:space="preserve"> от ЗСВ.</w:t>
      </w:r>
    </w:p>
    <w:p w:rsidR="00670D3B" w:rsidRDefault="00670D3B" w:rsidP="00670D3B">
      <w:pPr>
        <w:jc w:val="both"/>
        <w:rPr>
          <w:sz w:val="28"/>
          <w:szCs w:val="28"/>
        </w:rPr>
      </w:pPr>
      <w:r>
        <w:rPr>
          <w:sz w:val="28"/>
          <w:szCs w:val="28"/>
        </w:rPr>
        <w:t xml:space="preserve">         </w:t>
      </w:r>
      <w:r w:rsidRPr="004329CC">
        <w:rPr>
          <w:sz w:val="28"/>
          <w:szCs w:val="28"/>
        </w:rPr>
        <w:t xml:space="preserve"> 3. </w:t>
      </w:r>
      <w:r>
        <w:rPr>
          <w:sz w:val="28"/>
          <w:szCs w:val="28"/>
        </w:rPr>
        <w:t xml:space="preserve">Актовете се </w:t>
      </w:r>
      <w:r w:rsidRPr="004329CC">
        <w:rPr>
          <w:sz w:val="28"/>
          <w:szCs w:val="28"/>
        </w:rPr>
        <w:t>публикуват незабавно след постановяването им.  Публикуването се извършва СЛЕД обезличаване на данните, за които Закона за защита на личните данни и Закона за защита на класифицираната информация, налагат забрана за публикуването им.</w:t>
      </w:r>
    </w:p>
    <w:p w:rsidR="00670D3B" w:rsidRPr="004329CC" w:rsidRDefault="00670D3B" w:rsidP="00670D3B">
      <w:pPr>
        <w:jc w:val="both"/>
        <w:rPr>
          <w:sz w:val="28"/>
          <w:szCs w:val="28"/>
        </w:rPr>
      </w:pPr>
      <w:r>
        <w:rPr>
          <w:sz w:val="28"/>
          <w:szCs w:val="28"/>
        </w:rPr>
        <w:tab/>
        <w:t>4. Публикуването се извършва по начин, който не позволява идентифицирането на физическите лица, упоменати в тези актове.</w:t>
      </w:r>
    </w:p>
    <w:p w:rsidR="00670D3B" w:rsidRPr="0040652E" w:rsidRDefault="00670D3B" w:rsidP="00670D3B">
      <w:pPr>
        <w:ind w:firstLine="708"/>
        <w:jc w:val="both"/>
        <w:rPr>
          <w:sz w:val="28"/>
          <w:szCs w:val="28"/>
        </w:rPr>
      </w:pPr>
    </w:p>
    <w:p w:rsidR="00670D3B" w:rsidRDefault="00670D3B" w:rsidP="00670D3B">
      <w:pPr>
        <w:ind w:firstLine="708"/>
        <w:jc w:val="center"/>
        <w:rPr>
          <w:b/>
          <w:i/>
          <w:sz w:val="28"/>
          <w:szCs w:val="28"/>
        </w:rPr>
      </w:pPr>
    </w:p>
    <w:p w:rsidR="00670D3B" w:rsidRPr="0040652E" w:rsidRDefault="00670D3B" w:rsidP="00670D3B">
      <w:pPr>
        <w:ind w:firstLine="708"/>
        <w:rPr>
          <w:sz w:val="28"/>
          <w:szCs w:val="28"/>
        </w:rPr>
      </w:pPr>
      <w:r w:rsidRPr="0040652E">
        <w:rPr>
          <w:sz w:val="28"/>
          <w:szCs w:val="28"/>
        </w:rPr>
        <w:t xml:space="preserve">ІІІ. </w:t>
      </w:r>
      <w:r>
        <w:rPr>
          <w:sz w:val="28"/>
          <w:szCs w:val="28"/>
        </w:rPr>
        <w:t xml:space="preserve">ДАННИ, </w:t>
      </w:r>
      <w:r w:rsidRPr="0040652E">
        <w:rPr>
          <w:sz w:val="28"/>
          <w:szCs w:val="28"/>
        </w:rPr>
        <w:t>КОИ</w:t>
      </w:r>
      <w:r>
        <w:rPr>
          <w:sz w:val="28"/>
          <w:szCs w:val="28"/>
        </w:rPr>
        <w:t>ТО</w:t>
      </w:r>
      <w:r w:rsidRPr="0040652E">
        <w:rPr>
          <w:sz w:val="28"/>
          <w:szCs w:val="28"/>
        </w:rPr>
        <w:t xml:space="preserve">  ПОДЛЕЖАТ НА ОБЕЗЛИЧАВАНЕ</w:t>
      </w:r>
      <w:r>
        <w:rPr>
          <w:sz w:val="28"/>
          <w:szCs w:val="28"/>
        </w:rPr>
        <w:t xml:space="preserve"> ПРЕДИ ПУБЛИКУВАНЕ НА СЪДЕБНИЯ АКТ</w:t>
      </w:r>
    </w:p>
    <w:p w:rsidR="00670D3B" w:rsidRPr="004329CC" w:rsidRDefault="00670D3B" w:rsidP="00670D3B">
      <w:pPr>
        <w:ind w:firstLine="708"/>
        <w:jc w:val="both"/>
        <w:rPr>
          <w:sz w:val="28"/>
          <w:szCs w:val="28"/>
        </w:rPr>
      </w:pPr>
    </w:p>
    <w:p w:rsidR="00670D3B" w:rsidRDefault="00670D3B" w:rsidP="00670D3B">
      <w:pPr>
        <w:ind w:firstLine="708"/>
        <w:jc w:val="both"/>
        <w:rPr>
          <w:sz w:val="28"/>
          <w:szCs w:val="28"/>
        </w:rPr>
      </w:pPr>
      <w:r w:rsidRPr="004329CC">
        <w:rPr>
          <w:sz w:val="28"/>
          <w:szCs w:val="28"/>
        </w:rPr>
        <w:t xml:space="preserve">1. От подлежащите на публикуване съдебни актове се обезличават </w:t>
      </w:r>
      <w:r>
        <w:rPr>
          <w:b/>
          <w:color w:val="000000"/>
          <w:sz w:val="28"/>
          <w:szCs w:val="28"/>
        </w:rPr>
        <w:t>личните данни</w:t>
      </w:r>
      <w:r w:rsidRPr="004329CC">
        <w:rPr>
          <w:sz w:val="28"/>
          <w:szCs w:val="28"/>
        </w:rPr>
        <w:t xml:space="preserve"> </w:t>
      </w:r>
      <w:r w:rsidRPr="004329CC">
        <w:rPr>
          <w:b/>
          <w:sz w:val="28"/>
          <w:szCs w:val="28"/>
        </w:rPr>
        <w:t>на физическите лица</w:t>
      </w:r>
      <w:r>
        <w:rPr>
          <w:b/>
          <w:sz w:val="28"/>
          <w:szCs w:val="28"/>
        </w:rPr>
        <w:t xml:space="preserve"> </w:t>
      </w:r>
      <w:r>
        <w:rPr>
          <w:sz w:val="28"/>
          <w:szCs w:val="28"/>
        </w:rPr>
        <w:t>– страни в процеса и на всички физически лица, участващи в производството по делото в каквото и да било друго качество</w:t>
      </w:r>
      <w:r w:rsidRPr="004329CC">
        <w:rPr>
          <w:sz w:val="28"/>
          <w:szCs w:val="28"/>
        </w:rPr>
        <w:t xml:space="preserve">. </w:t>
      </w:r>
    </w:p>
    <w:p w:rsidR="00670D3B" w:rsidRDefault="00670D3B" w:rsidP="00670D3B">
      <w:pPr>
        <w:ind w:firstLine="708"/>
        <w:jc w:val="both"/>
        <w:rPr>
          <w:sz w:val="28"/>
          <w:szCs w:val="28"/>
        </w:rPr>
      </w:pPr>
      <w:r w:rsidRPr="004329CC">
        <w:rPr>
          <w:sz w:val="28"/>
          <w:szCs w:val="28"/>
        </w:rPr>
        <w:t>Участници в производството са както главните и подпомагащите страни, така и свидетелите, законните представители или пълномощниците, вещите лица, особените представители, служебните защитници и децата. Наименованията на контролиращите страни не се обезличават</w:t>
      </w:r>
      <w:r>
        <w:rPr>
          <w:sz w:val="28"/>
          <w:szCs w:val="28"/>
        </w:rPr>
        <w:t xml:space="preserve">. </w:t>
      </w:r>
    </w:p>
    <w:p w:rsidR="00670D3B" w:rsidRDefault="00670D3B" w:rsidP="00670D3B">
      <w:pPr>
        <w:ind w:firstLine="708"/>
        <w:jc w:val="both"/>
        <w:rPr>
          <w:sz w:val="28"/>
          <w:szCs w:val="28"/>
        </w:rPr>
      </w:pPr>
      <w:r>
        <w:rPr>
          <w:sz w:val="28"/>
          <w:szCs w:val="28"/>
        </w:rPr>
        <w:t>2. От публикуваните съдебни актове се заличават следните лични данни на физическите лица</w:t>
      </w:r>
    </w:p>
    <w:p w:rsidR="00670D3B" w:rsidRDefault="00670D3B" w:rsidP="00670D3B">
      <w:pPr>
        <w:ind w:firstLine="708"/>
        <w:jc w:val="both"/>
        <w:rPr>
          <w:sz w:val="28"/>
          <w:szCs w:val="28"/>
        </w:rPr>
      </w:pPr>
      <w:r>
        <w:rPr>
          <w:sz w:val="28"/>
          <w:szCs w:val="28"/>
        </w:rPr>
        <w:t>- имена;</w:t>
      </w:r>
    </w:p>
    <w:p w:rsidR="00670D3B" w:rsidRDefault="00670D3B" w:rsidP="00670D3B">
      <w:pPr>
        <w:ind w:firstLine="708"/>
        <w:jc w:val="both"/>
        <w:rPr>
          <w:sz w:val="28"/>
          <w:szCs w:val="28"/>
        </w:rPr>
      </w:pPr>
      <w:r>
        <w:rPr>
          <w:sz w:val="28"/>
          <w:szCs w:val="28"/>
        </w:rPr>
        <w:lastRenderedPageBreak/>
        <w:t>- ЕГН;</w:t>
      </w:r>
    </w:p>
    <w:p w:rsidR="00670D3B" w:rsidRDefault="00670D3B" w:rsidP="00670D3B">
      <w:pPr>
        <w:ind w:firstLine="708"/>
        <w:jc w:val="both"/>
        <w:rPr>
          <w:sz w:val="28"/>
          <w:szCs w:val="28"/>
        </w:rPr>
      </w:pPr>
      <w:r>
        <w:rPr>
          <w:sz w:val="28"/>
          <w:szCs w:val="28"/>
        </w:rPr>
        <w:t>- рождена дата;</w:t>
      </w:r>
    </w:p>
    <w:p w:rsidR="00670D3B" w:rsidRDefault="00670D3B" w:rsidP="00670D3B">
      <w:pPr>
        <w:ind w:firstLine="708"/>
        <w:jc w:val="both"/>
        <w:rPr>
          <w:sz w:val="28"/>
          <w:szCs w:val="28"/>
        </w:rPr>
      </w:pPr>
      <w:r>
        <w:rPr>
          <w:sz w:val="28"/>
          <w:szCs w:val="28"/>
        </w:rPr>
        <w:t>- данни за местонахождение, адрес – в качеството на адрес на страните по делото – физическо лице;</w:t>
      </w:r>
    </w:p>
    <w:p w:rsidR="00670D3B" w:rsidRDefault="00670D3B" w:rsidP="00670D3B">
      <w:pPr>
        <w:ind w:firstLine="708"/>
        <w:jc w:val="both"/>
        <w:rPr>
          <w:sz w:val="28"/>
          <w:szCs w:val="28"/>
        </w:rPr>
      </w:pPr>
      <w:r>
        <w:rPr>
          <w:sz w:val="28"/>
          <w:szCs w:val="28"/>
        </w:rPr>
        <w:t>- лична карта/паспорт;</w:t>
      </w:r>
    </w:p>
    <w:p w:rsidR="00670D3B" w:rsidRDefault="00670D3B" w:rsidP="00670D3B">
      <w:pPr>
        <w:ind w:firstLine="708"/>
        <w:jc w:val="both"/>
        <w:rPr>
          <w:sz w:val="28"/>
          <w:szCs w:val="28"/>
        </w:rPr>
      </w:pPr>
      <w:r>
        <w:rPr>
          <w:sz w:val="28"/>
          <w:szCs w:val="28"/>
        </w:rPr>
        <w:t>- телефонен номер;</w:t>
      </w:r>
    </w:p>
    <w:p w:rsidR="00670D3B" w:rsidRDefault="00670D3B" w:rsidP="00670D3B">
      <w:pPr>
        <w:ind w:firstLine="708"/>
        <w:jc w:val="both"/>
        <w:rPr>
          <w:sz w:val="28"/>
          <w:szCs w:val="28"/>
        </w:rPr>
      </w:pPr>
      <w:r>
        <w:rPr>
          <w:sz w:val="28"/>
          <w:szCs w:val="28"/>
        </w:rPr>
        <w:t>- електронна поща, когато съдържа име на физическо лице;</w:t>
      </w:r>
    </w:p>
    <w:p w:rsidR="00670D3B" w:rsidRPr="00BE3FFE" w:rsidRDefault="00670D3B" w:rsidP="00670D3B">
      <w:pPr>
        <w:ind w:firstLine="708"/>
        <w:jc w:val="both"/>
        <w:rPr>
          <w:sz w:val="28"/>
          <w:szCs w:val="28"/>
        </w:rPr>
      </w:pPr>
      <w:r>
        <w:rPr>
          <w:sz w:val="28"/>
          <w:szCs w:val="28"/>
        </w:rPr>
        <w:t xml:space="preserve">- онлайн идентификатор, </w:t>
      </w:r>
      <w:r>
        <w:rPr>
          <w:sz w:val="28"/>
          <w:szCs w:val="28"/>
          <w:lang w:val="en-US"/>
        </w:rPr>
        <w:t>IP</w:t>
      </w:r>
      <w:r>
        <w:rPr>
          <w:sz w:val="28"/>
          <w:szCs w:val="28"/>
        </w:rPr>
        <w:t xml:space="preserve"> адрес;</w:t>
      </w:r>
    </w:p>
    <w:p w:rsidR="00670D3B" w:rsidRDefault="00670D3B" w:rsidP="00670D3B">
      <w:pPr>
        <w:ind w:firstLine="708"/>
        <w:jc w:val="both"/>
        <w:rPr>
          <w:sz w:val="28"/>
          <w:szCs w:val="28"/>
        </w:rPr>
      </w:pPr>
      <w:r>
        <w:rPr>
          <w:sz w:val="28"/>
          <w:szCs w:val="28"/>
        </w:rPr>
        <w:t xml:space="preserve">- </w:t>
      </w:r>
      <w:r w:rsidRPr="004329CC">
        <w:rPr>
          <w:sz w:val="28"/>
          <w:szCs w:val="28"/>
        </w:rPr>
        <w:t>номер</w:t>
      </w:r>
      <w:r>
        <w:rPr>
          <w:sz w:val="28"/>
          <w:szCs w:val="28"/>
        </w:rPr>
        <w:t xml:space="preserve"> на всички банкова сметка</w:t>
      </w:r>
      <w:r w:rsidRPr="004329CC">
        <w:rPr>
          <w:sz w:val="28"/>
          <w:szCs w:val="28"/>
        </w:rPr>
        <w:t>,</w:t>
      </w:r>
      <w:r>
        <w:rPr>
          <w:sz w:val="28"/>
          <w:szCs w:val="28"/>
        </w:rPr>
        <w:t xml:space="preserve"> </w:t>
      </w:r>
      <w:r>
        <w:rPr>
          <w:sz w:val="28"/>
          <w:szCs w:val="28"/>
          <w:lang w:val="en-US"/>
        </w:rPr>
        <w:t>IBAN</w:t>
      </w:r>
      <w:r>
        <w:rPr>
          <w:sz w:val="28"/>
          <w:szCs w:val="28"/>
        </w:rPr>
        <w:t>;</w:t>
      </w:r>
      <w:r w:rsidRPr="004329CC">
        <w:rPr>
          <w:sz w:val="28"/>
          <w:szCs w:val="28"/>
        </w:rPr>
        <w:t xml:space="preserve"> </w:t>
      </w:r>
    </w:p>
    <w:p w:rsidR="00670D3B" w:rsidRDefault="00670D3B" w:rsidP="00670D3B">
      <w:pPr>
        <w:ind w:firstLine="708"/>
        <w:jc w:val="both"/>
        <w:rPr>
          <w:sz w:val="28"/>
          <w:szCs w:val="28"/>
        </w:rPr>
      </w:pPr>
      <w:r>
        <w:rPr>
          <w:sz w:val="28"/>
          <w:szCs w:val="28"/>
        </w:rPr>
        <w:t>- осигурителните номера;</w:t>
      </w:r>
    </w:p>
    <w:p w:rsidR="00670D3B" w:rsidRDefault="00670D3B" w:rsidP="00670D3B">
      <w:pPr>
        <w:ind w:firstLine="708"/>
        <w:jc w:val="both"/>
        <w:rPr>
          <w:sz w:val="28"/>
          <w:szCs w:val="28"/>
        </w:rPr>
      </w:pPr>
      <w:r>
        <w:rPr>
          <w:sz w:val="28"/>
          <w:szCs w:val="28"/>
        </w:rPr>
        <w:t>- регистрационен номер на МПС</w:t>
      </w:r>
    </w:p>
    <w:p w:rsidR="00670D3B" w:rsidRPr="004329CC" w:rsidRDefault="00670D3B" w:rsidP="00670D3B">
      <w:pPr>
        <w:ind w:firstLine="708"/>
        <w:jc w:val="both"/>
        <w:rPr>
          <w:sz w:val="28"/>
          <w:szCs w:val="28"/>
        </w:rPr>
      </w:pPr>
      <w:r>
        <w:rPr>
          <w:sz w:val="28"/>
          <w:szCs w:val="28"/>
        </w:rPr>
        <w:t>3. Имената на едноличните търговци се заличават по реда на заличаване на имената на страните и участници в процеса - физически лица.</w:t>
      </w:r>
    </w:p>
    <w:p w:rsidR="00670D3B" w:rsidRPr="004329CC" w:rsidRDefault="00670D3B" w:rsidP="00670D3B">
      <w:pPr>
        <w:ind w:firstLine="708"/>
        <w:jc w:val="both"/>
        <w:rPr>
          <w:sz w:val="28"/>
          <w:szCs w:val="28"/>
        </w:rPr>
      </w:pPr>
      <w:r>
        <w:rPr>
          <w:sz w:val="28"/>
          <w:szCs w:val="28"/>
        </w:rPr>
        <w:t>4</w:t>
      </w:r>
      <w:r w:rsidRPr="004329CC">
        <w:rPr>
          <w:sz w:val="28"/>
          <w:szCs w:val="28"/>
        </w:rPr>
        <w:t>. Освен посочените в т.</w:t>
      </w:r>
      <w:r>
        <w:rPr>
          <w:sz w:val="28"/>
          <w:szCs w:val="28"/>
        </w:rPr>
        <w:t>2</w:t>
      </w:r>
      <w:r w:rsidRPr="004329CC">
        <w:rPr>
          <w:sz w:val="28"/>
          <w:szCs w:val="28"/>
        </w:rPr>
        <w:t xml:space="preserve"> лични данни, обезличават се и всички други лични данни на участниците, свързани с тяхната етническа, расова, религиозна принадлежност, както и данните за физическа, физиологична, генетична, психическа, психологическа, икономическа, културна, социална или друга идентичност, </w:t>
      </w:r>
      <w:r w:rsidRPr="004329CC">
        <w:rPr>
          <w:sz w:val="28"/>
          <w:szCs w:val="28"/>
          <w:u w:val="single"/>
        </w:rPr>
        <w:t>но само ако</w:t>
      </w:r>
      <w:r w:rsidRPr="004329CC">
        <w:rPr>
          <w:sz w:val="28"/>
          <w:szCs w:val="28"/>
        </w:rPr>
        <w:t xml:space="preserve"> биха разкрили самоличността им. В тази група данни се включват, например:</w:t>
      </w:r>
    </w:p>
    <w:p w:rsidR="00670D3B" w:rsidRPr="004329CC" w:rsidRDefault="00670D3B" w:rsidP="00670D3B">
      <w:pPr>
        <w:ind w:firstLine="708"/>
        <w:jc w:val="both"/>
        <w:rPr>
          <w:sz w:val="28"/>
          <w:szCs w:val="28"/>
        </w:rPr>
      </w:pPr>
      <w:r w:rsidRPr="004329CC">
        <w:rPr>
          <w:sz w:val="28"/>
          <w:szCs w:val="28"/>
        </w:rPr>
        <w:t>-данни за пола на лицето, за физически или психически недъг или заболяване;</w:t>
      </w:r>
    </w:p>
    <w:p w:rsidR="00670D3B" w:rsidRPr="004329CC" w:rsidRDefault="00670D3B" w:rsidP="00670D3B">
      <w:pPr>
        <w:ind w:firstLine="708"/>
        <w:jc w:val="both"/>
        <w:rPr>
          <w:sz w:val="28"/>
          <w:szCs w:val="28"/>
        </w:rPr>
      </w:pPr>
      <w:r w:rsidRPr="004329CC">
        <w:rPr>
          <w:sz w:val="28"/>
          <w:szCs w:val="28"/>
        </w:rPr>
        <w:t>-данни за професия или за заемана длъжност;</w:t>
      </w:r>
    </w:p>
    <w:p w:rsidR="00670D3B" w:rsidRPr="004329CC" w:rsidRDefault="00670D3B" w:rsidP="00670D3B">
      <w:pPr>
        <w:ind w:firstLine="708"/>
        <w:jc w:val="both"/>
        <w:rPr>
          <w:sz w:val="28"/>
          <w:szCs w:val="28"/>
        </w:rPr>
      </w:pPr>
      <w:r w:rsidRPr="004329CC">
        <w:rPr>
          <w:sz w:val="28"/>
          <w:szCs w:val="28"/>
        </w:rPr>
        <w:t>-данни за членство в определена организация;</w:t>
      </w:r>
    </w:p>
    <w:p w:rsidR="00670D3B" w:rsidRDefault="00670D3B" w:rsidP="00670D3B">
      <w:pPr>
        <w:ind w:firstLine="708"/>
        <w:jc w:val="both"/>
        <w:rPr>
          <w:sz w:val="28"/>
          <w:szCs w:val="28"/>
        </w:rPr>
      </w:pPr>
      <w:r w:rsidRPr="004329CC">
        <w:rPr>
          <w:sz w:val="28"/>
          <w:szCs w:val="28"/>
        </w:rPr>
        <w:t>-данни за етническа, расова, религиозна принадлежност /напр.българин, циганин, християнин, мюсюлманин, бял, чернокож и пр./</w:t>
      </w:r>
    </w:p>
    <w:p w:rsidR="00670D3B" w:rsidRDefault="00670D3B" w:rsidP="00670D3B">
      <w:pPr>
        <w:ind w:firstLine="708"/>
        <w:jc w:val="both"/>
        <w:rPr>
          <w:sz w:val="28"/>
          <w:szCs w:val="28"/>
        </w:rPr>
      </w:pPr>
      <w:r>
        <w:rPr>
          <w:sz w:val="28"/>
          <w:szCs w:val="28"/>
        </w:rPr>
        <w:t>Преценката за данни по т.2 винаги се извършва според индивидуалните особености на конкретният съдебен акт, който следва да се публикува. Тя се прави от съдията-докладчик по съответното дело.</w:t>
      </w:r>
    </w:p>
    <w:p w:rsidR="00670D3B" w:rsidRDefault="00670D3B" w:rsidP="00670D3B">
      <w:pPr>
        <w:ind w:firstLine="708"/>
        <w:jc w:val="both"/>
        <w:rPr>
          <w:sz w:val="28"/>
          <w:szCs w:val="28"/>
        </w:rPr>
      </w:pPr>
      <w:r>
        <w:rPr>
          <w:sz w:val="28"/>
          <w:szCs w:val="28"/>
        </w:rPr>
        <w:t>5</w:t>
      </w:r>
      <w:r w:rsidRPr="004329CC">
        <w:rPr>
          <w:sz w:val="28"/>
          <w:szCs w:val="28"/>
        </w:rPr>
        <w:t xml:space="preserve">. </w:t>
      </w:r>
      <w:r>
        <w:rPr>
          <w:sz w:val="28"/>
          <w:szCs w:val="28"/>
        </w:rPr>
        <w:t>При публикуването на съдебните актове</w:t>
      </w:r>
      <w:r w:rsidRPr="004329CC">
        <w:rPr>
          <w:sz w:val="28"/>
          <w:szCs w:val="28"/>
        </w:rPr>
        <w:t xml:space="preserve">  </w:t>
      </w:r>
      <w:r>
        <w:rPr>
          <w:sz w:val="28"/>
          <w:szCs w:val="28"/>
        </w:rPr>
        <w:t xml:space="preserve">могат да се заличат и части от актове съдържащи </w:t>
      </w:r>
      <w:r w:rsidRPr="004329CC">
        <w:rPr>
          <w:sz w:val="28"/>
          <w:szCs w:val="28"/>
        </w:rPr>
        <w:t xml:space="preserve"> думи или изрази, които са шокиращи и чието публикуване е в разре</w:t>
      </w:r>
      <w:r>
        <w:rPr>
          <w:sz w:val="28"/>
          <w:szCs w:val="28"/>
        </w:rPr>
        <w:t>з с общоприетия морален предел(обидни, нецензурни или неподходящи изрази).</w:t>
      </w:r>
    </w:p>
    <w:p w:rsidR="00670D3B" w:rsidRPr="004329CC" w:rsidRDefault="00670D3B" w:rsidP="00670D3B">
      <w:pPr>
        <w:ind w:firstLine="708"/>
        <w:jc w:val="both"/>
        <w:rPr>
          <w:sz w:val="28"/>
          <w:szCs w:val="28"/>
        </w:rPr>
      </w:pPr>
      <w:r>
        <w:rPr>
          <w:sz w:val="28"/>
          <w:szCs w:val="28"/>
        </w:rPr>
        <w:t>6. При нужда от специфична преценка относно публикуване на съдебен акт или неговото обезличаване, становище относно необходимостта от публикуване или обезличаване на данни в съдържанието на подлежащия на обявяване съдебен акт се дава от съдията-докладчик.</w:t>
      </w:r>
    </w:p>
    <w:p w:rsidR="00670D3B" w:rsidRDefault="00670D3B" w:rsidP="00670D3B">
      <w:pPr>
        <w:ind w:firstLine="708"/>
        <w:jc w:val="both"/>
        <w:rPr>
          <w:sz w:val="28"/>
          <w:szCs w:val="28"/>
        </w:rPr>
      </w:pPr>
    </w:p>
    <w:p w:rsidR="00436746" w:rsidRDefault="00436746" w:rsidP="00670D3B">
      <w:pPr>
        <w:ind w:firstLine="708"/>
        <w:jc w:val="both"/>
        <w:rPr>
          <w:sz w:val="28"/>
          <w:szCs w:val="28"/>
        </w:rPr>
      </w:pPr>
    </w:p>
    <w:p w:rsidR="00436746" w:rsidRPr="004329CC" w:rsidRDefault="00436746" w:rsidP="00670D3B">
      <w:pPr>
        <w:ind w:firstLine="708"/>
        <w:jc w:val="both"/>
        <w:rPr>
          <w:sz w:val="28"/>
          <w:szCs w:val="28"/>
        </w:rPr>
      </w:pPr>
    </w:p>
    <w:p w:rsidR="00670D3B" w:rsidRDefault="00670D3B" w:rsidP="00670D3B">
      <w:pPr>
        <w:ind w:firstLine="708"/>
        <w:jc w:val="both"/>
        <w:rPr>
          <w:sz w:val="28"/>
          <w:szCs w:val="28"/>
        </w:rPr>
      </w:pPr>
      <w:r>
        <w:rPr>
          <w:sz w:val="28"/>
          <w:szCs w:val="28"/>
        </w:rPr>
        <w:t xml:space="preserve">ІV.ДАННИ, </w:t>
      </w:r>
      <w:r w:rsidRPr="0040652E">
        <w:rPr>
          <w:sz w:val="28"/>
          <w:szCs w:val="28"/>
        </w:rPr>
        <w:t>КОИ</w:t>
      </w:r>
      <w:r>
        <w:rPr>
          <w:sz w:val="28"/>
          <w:szCs w:val="28"/>
        </w:rPr>
        <w:t>ТО</w:t>
      </w:r>
      <w:r w:rsidRPr="0040652E">
        <w:rPr>
          <w:sz w:val="28"/>
          <w:szCs w:val="28"/>
        </w:rPr>
        <w:t xml:space="preserve">  </w:t>
      </w:r>
      <w:r>
        <w:rPr>
          <w:sz w:val="28"/>
          <w:szCs w:val="28"/>
        </w:rPr>
        <w:t xml:space="preserve"> НЕ </w:t>
      </w:r>
      <w:r w:rsidRPr="0040652E">
        <w:rPr>
          <w:sz w:val="28"/>
          <w:szCs w:val="28"/>
        </w:rPr>
        <w:t>ПОДЛЕЖАТ НА ОБЕЗЛИЧАВАНЕ</w:t>
      </w:r>
      <w:r>
        <w:rPr>
          <w:sz w:val="28"/>
          <w:szCs w:val="28"/>
        </w:rPr>
        <w:t xml:space="preserve"> </w:t>
      </w:r>
    </w:p>
    <w:p w:rsidR="00670D3B" w:rsidRPr="004329CC" w:rsidRDefault="00670D3B" w:rsidP="00670D3B">
      <w:pPr>
        <w:ind w:firstLine="708"/>
        <w:jc w:val="both"/>
        <w:rPr>
          <w:sz w:val="28"/>
          <w:szCs w:val="28"/>
        </w:rPr>
      </w:pPr>
    </w:p>
    <w:p w:rsidR="00670D3B" w:rsidRDefault="00670D3B" w:rsidP="00670D3B">
      <w:pPr>
        <w:ind w:left="708"/>
        <w:jc w:val="both"/>
        <w:rPr>
          <w:sz w:val="28"/>
          <w:szCs w:val="28"/>
        </w:rPr>
      </w:pPr>
      <w:r>
        <w:rPr>
          <w:sz w:val="28"/>
          <w:szCs w:val="28"/>
        </w:rPr>
        <w:t>1.</w:t>
      </w:r>
      <w:r w:rsidRPr="004329CC">
        <w:rPr>
          <w:sz w:val="28"/>
          <w:szCs w:val="28"/>
        </w:rPr>
        <w:t>Имената на магистрата, постановил съдебния акт</w:t>
      </w:r>
      <w:r>
        <w:rPr>
          <w:sz w:val="28"/>
          <w:szCs w:val="28"/>
        </w:rPr>
        <w:t>, респективно на съдебния състав</w:t>
      </w:r>
      <w:r w:rsidRPr="004329CC">
        <w:rPr>
          <w:sz w:val="28"/>
          <w:szCs w:val="28"/>
        </w:rPr>
        <w:t>;</w:t>
      </w:r>
    </w:p>
    <w:p w:rsidR="00670D3B" w:rsidRDefault="00670D3B" w:rsidP="00670D3B">
      <w:pPr>
        <w:ind w:left="708"/>
        <w:jc w:val="both"/>
        <w:rPr>
          <w:sz w:val="28"/>
          <w:szCs w:val="28"/>
        </w:rPr>
      </w:pPr>
      <w:r>
        <w:rPr>
          <w:sz w:val="28"/>
          <w:szCs w:val="28"/>
        </w:rPr>
        <w:t>2.Имената на прокурора, участвал по делото;</w:t>
      </w:r>
    </w:p>
    <w:p w:rsidR="00670D3B" w:rsidRDefault="00670D3B" w:rsidP="00670D3B">
      <w:pPr>
        <w:ind w:left="708"/>
        <w:jc w:val="both"/>
        <w:rPr>
          <w:sz w:val="28"/>
          <w:szCs w:val="28"/>
        </w:rPr>
      </w:pPr>
      <w:r>
        <w:rPr>
          <w:sz w:val="28"/>
          <w:szCs w:val="28"/>
        </w:rPr>
        <w:lastRenderedPageBreak/>
        <w:t>3.Имената на съдебния секретар;</w:t>
      </w:r>
    </w:p>
    <w:p w:rsidR="00670D3B" w:rsidRDefault="00670D3B" w:rsidP="00670D3B">
      <w:pPr>
        <w:ind w:firstLine="708"/>
        <w:jc w:val="both"/>
        <w:rPr>
          <w:sz w:val="28"/>
          <w:szCs w:val="28"/>
        </w:rPr>
      </w:pPr>
      <w:r>
        <w:rPr>
          <w:sz w:val="28"/>
          <w:szCs w:val="28"/>
        </w:rPr>
        <w:t>4.Наименованията на контролиращите страни;</w:t>
      </w:r>
    </w:p>
    <w:p w:rsidR="00670D3B" w:rsidRDefault="00670D3B" w:rsidP="00670D3B">
      <w:pPr>
        <w:ind w:left="708"/>
        <w:jc w:val="both"/>
        <w:rPr>
          <w:sz w:val="28"/>
          <w:szCs w:val="28"/>
        </w:rPr>
      </w:pPr>
      <w:r>
        <w:rPr>
          <w:sz w:val="28"/>
          <w:szCs w:val="28"/>
        </w:rPr>
        <w:t>5.Идентификационни данни на административни органи и юридически лица;</w:t>
      </w:r>
    </w:p>
    <w:p w:rsidR="00670D3B" w:rsidRPr="004329CC" w:rsidRDefault="00670D3B" w:rsidP="00670D3B">
      <w:pPr>
        <w:ind w:firstLine="708"/>
        <w:jc w:val="both"/>
        <w:rPr>
          <w:sz w:val="28"/>
          <w:szCs w:val="28"/>
        </w:rPr>
      </w:pPr>
      <w:r>
        <w:rPr>
          <w:sz w:val="28"/>
          <w:szCs w:val="28"/>
        </w:rPr>
        <w:t>6.Номера на двигател и рама на МПС;</w:t>
      </w:r>
    </w:p>
    <w:p w:rsidR="00670D3B" w:rsidRPr="004329CC" w:rsidRDefault="00670D3B" w:rsidP="00670D3B">
      <w:pPr>
        <w:ind w:left="708"/>
        <w:jc w:val="both"/>
        <w:rPr>
          <w:sz w:val="28"/>
          <w:szCs w:val="28"/>
        </w:rPr>
      </w:pPr>
      <w:r>
        <w:rPr>
          <w:sz w:val="28"/>
          <w:szCs w:val="28"/>
        </w:rPr>
        <w:t>7.</w:t>
      </w:r>
      <w:r w:rsidRPr="004329CC">
        <w:rPr>
          <w:sz w:val="28"/>
          <w:szCs w:val="28"/>
        </w:rPr>
        <w:t>Номера на договори, освен ако самият договор не съставлява класифициран документ;</w:t>
      </w:r>
    </w:p>
    <w:p w:rsidR="00670D3B" w:rsidRDefault="00670D3B" w:rsidP="00670D3B">
      <w:pPr>
        <w:ind w:left="708"/>
        <w:jc w:val="both"/>
        <w:rPr>
          <w:sz w:val="28"/>
          <w:szCs w:val="28"/>
        </w:rPr>
      </w:pPr>
      <w:r>
        <w:rPr>
          <w:sz w:val="28"/>
          <w:szCs w:val="28"/>
        </w:rPr>
        <w:t>8.Идентификатори на недвижими имоти;</w:t>
      </w:r>
    </w:p>
    <w:p w:rsidR="00670D3B" w:rsidRPr="004329CC" w:rsidRDefault="00670D3B" w:rsidP="00670D3B">
      <w:pPr>
        <w:ind w:left="708"/>
        <w:jc w:val="both"/>
        <w:rPr>
          <w:sz w:val="28"/>
          <w:szCs w:val="28"/>
        </w:rPr>
      </w:pPr>
      <w:r>
        <w:rPr>
          <w:sz w:val="28"/>
          <w:szCs w:val="28"/>
          <w:lang w:val="en-US"/>
        </w:rPr>
        <w:t>9</w:t>
      </w:r>
      <w:r>
        <w:rPr>
          <w:sz w:val="28"/>
          <w:szCs w:val="28"/>
        </w:rPr>
        <w:t>.</w:t>
      </w:r>
      <w:r w:rsidRPr="004329CC">
        <w:rPr>
          <w:sz w:val="28"/>
          <w:szCs w:val="28"/>
        </w:rPr>
        <w:t>Данните на юридическите лица;</w:t>
      </w:r>
    </w:p>
    <w:p w:rsidR="00670D3B" w:rsidRPr="004329CC" w:rsidRDefault="00670D3B" w:rsidP="00670D3B">
      <w:pPr>
        <w:ind w:left="708"/>
        <w:jc w:val="both"/>
        <w:rPr>
          <w:sz w:val="28"/>
          <w:szCs w:val="28"/>
        </w:rPr>
      </w:pPr>
      <w:r>
        <w:rPr>
          <w:sz w:val="28"/>
          <w:szCs w:val="28"/>
        </w:rPr>
        <w:t>10.</w:t>
      </w:r>
      <w:r w:rsidRPr="004329CC">
        <w:rPr>
          <w:sz w:val="28"/>
          <w:szCs w:val="28"/>
        </w:rPr>
        <w:t>Други данни по преценка на съдията докладчик.</w:t>
      </w:r>
    </w:p>
    <w:p w:rsidR="00670D3B" w:rsidRDefault="00670D3B" w:rsidP="00670D3B">
      <w:pPr>
        <w:ind w:left="708"/>
        <w:jc w:val="both"/>
        <w:rPr>
          <w:sz w:val="28"/>
          <w:szCs w:val="28"/>
          <w:lang w:val="en-US"/>
        </w:rPr>
      </w:pPr>
    </w:p>
    <w:p w:rsidR="00670D3B" w:rsidRDefault="00670D3B" w:rsidP="0077484E">
      <w:pPr>
        <w:ind w:firstLine="708"/>
        <w:jc w:val="both"/>
        <w:rPr>
          <w:sz w:val="28"/>
          <w:szCs w:val="28"/>
        </w:rPr>
      </w:pPr>
      <w:r>
        <w:rPr>
          <w:sz w:val="28"/>
          <w:szCs w:val="28"/>
        </w:rPr>
        <w:t>V. СЪДЕБНИ АКТОВЕ, НА КОИТО СЕ ПУБЛИКУВАТ САМО ДИСПОЗИТИВИТЕ</w:t>
      </w:r>
    </w:p>
    <w:p w:rsidR="00670D3B" w:rsidRDefault="00670D3B" w:rsidP="00670D3B">
      <w:pPr>
        <w:ind w:left="708"/>
        <w:jc w:val="both"/>
        <w:rPr>
          <w:sz w:val="28"/>
          <w:szCs w:val="28"/>
        </w:rPr>
      </w:pPr>
    </w:p>
    <w:p w:rsidR="00670D3B" w:rsidRDefault="00670D3B" w:rsidP="00670D3B">
      <w:pPr>
        <w:numPr>
          <w:ilvl w:val="0"/>
          <w:numId w:val="1"/>
        </w:numPr>
        <w:jc w:val="both"/>
        <w:rPr>
          <w:sz w:val="28"/>
          <w:szCs w:val="28"/>
        </w:rPr>
      </w:pPr>
      <w:r>
        <w:rPr>
          <w:sz w:val="28"/>
          <w:szCs w:val="28"/>
        </w:rPr>
        <w:t>Съдебните актове по дела, които засягат гражданския или</w:t>
      </w:r>
    </w:p>
    <w:p w:rsidR="00670D3B" w:rsidRDefault="00670D3B" w:rsidP="00670D3B">
      <w:pPr>
        <w:jc w:val="both"/>
        <w:rPr>
          <w:sz w:val="28"/>
          <w:szCs w:val="28"/>
        </w:rPr>
      </w:pPr>
      <w:r>
        <w:rPr>
          <w:sz w:val="28"/>
          <w:szCs w:val="28"/>
        </w:rPr>
        <w:t>здравния статус на лицата по чл.64, ал.4 от ЗСВ.</w:t>
      </w:r>
    </w:p>
    <w:p w:rsidR="00670D3B" w:rsidRDefault="00670D3B" w:rsidP="00670D3B">
      <w:pPr>
        <w:numPr>
          <w:ilvl w:val="0"/>
          <w:numId w:val="1"/>
        </w:numPr>
        <w:jc w:val="both"/>
        <w:rPr>
          <w:sz w:val="28"/>
          <w:szCs w:val="28"/>
        </w:rPr>
      </w:pPr>
      <w:r>
        <w:rPr>
          <w:sz w:val="28"/>
          <w:szCs w:val="28"/>
        </w:rPr>
        <w:t>Съдебните актове, постановени по производства, разглеждани при</w:t>
      </w:r>
    </w:p>
    <w:p w:rsidR="00670D3B" w:rsidRDefault="00670D3B" w:rsidP="00670D3B">
      <w:pPr>
        <w:jc w:val="both"/>
        <w:rPr>
          <w:sz w:val="28"/>
          <w:szCs w:val="28"/>
        </w:rPr>
      </w:pPr>
      <w:r>
        <w:rPr>
          <w:sz w:val="28"/>
          <w:szCs w:val="28"/>
        </w:rPr>
        <w:t>изключване на публичността – чл.136, ал.1 от ГПК.</w:t>
      </w:r>
    </w:p>
    <w:p w:rsidR="0066686A" w:rsidRPr="00A21EB9" w:rsidRDefault="0066686A" w:rsidP="0066686A">
      <w:pPr>
        <w:numPr>
          <w:ilvl w:val="0"/>
          <w:numId w:val="1"/>
        </w:numPr>
        <w:jc w:val="both"/>
        <w:rPr>
          <w:sz w:val="28"/>
          <w:szCs w:val="28"/>
        </w:rPr>
      </w:pPr>
      <w:r w:rsidRPr="00A21EB9">
        <w:rPr>
          <w:sz w:val="28"/>
          <w:szCs w:val="28"/>
        </w:rPr>
        <w:t>Съдебните актове по дела, по които е приложена</w:t>
      </w:r>
    </w:p>
    <w:p w:rsidR="0066686A" w:rsidRPr="00A21EB9" w:rsidRDefault="0066686A" w:rsidP="0066686A">
      <w:pPr>
        <w:jc w:val="both"/>
        <w:rPr>
          <w:sz w:val="28"/>
          <w:szCs w:val="28"/>
        </w:rPr>
      </w:pPr>
      <w:r w:rsidRPr="00A21EB9">
        <w:rPr>
          <w:sz w:val="28"/>
          <w:szCs w:val="28"/>
        </w:rPr>
        <w:t>класифицирана информация. (нов)</w:t>
      </w:r>
    </w:p>
    <w:p w:rsidR="0066686A" w:rsidRDefault="0066686A" w:rsidP="0066686A">
      <w:pPr>
        <w:numPr>
          <w:ilvl w:val="0"/>
          <w:numId w:val="1"/>
        </w:numPr>
        <w:jc w:val="both"/>
        <w:rPr>
          <w:sz w:val="28"/>
          <w:szCs w:val="28"/>
        </w:rPr>
      </w:pPr>
      <w:r>
        <w:rPr>
          <w:sz w:val="28"/>
          <w:szCs w:val="28"/>
        </w:rPr>
        <w:t>Други съдебни актове, ако е предвидено в нормативен акт.</w:t>
      </w:r>
    </w:p>
    <w:p w:rsidR="0066686A" w:rsidRDefault="0066686A" w:rsidP="0066686A">
      <w:pPr>
        <w:ind w:left="1068"/>
        <w:jc w:val="both"/>
        <w:rPr>
          <w:sz w:val="28"/>
          <w:szCs w:val="28"/>
        </w:rPr>
      </w:pPr>
    </w:p>
    <w:p w:rsidR="00670D3B" w:rsidRDefault="00670D3B" w:rsidP="00670D3B">
      <w:pPr>
        <w:ind w:left="1068"/>
        <w:jc w:val="both"/>
        <w:rPr>
          <w:sz w:val="28"/>
          <w:szCs w:val="28"/>
        </w:rPr>
      </w:pPr>
    </w:p>
    <w:p w:rsidR="0077484E" w:rsidRDefault="0077484E" w:rsidP="0077484E">
      <w:pPr>
        <w:ind w:firstLine="708"/>
        <w:jc w:val="both"/>
        <w:rPr>
          <w:sz w:val="28"/>
          <w:szCs w:val="28"/>
        </w:rPr>
      </w:pPr>
      <w:r>
        <w:rPr>
          <w:sz w:val="28"/>
          <w:szCs w:val="28"/>
        </w:rPr>
        <w:t>VІ. СЪДЕБНИ АКТОВЕ, КОИТО ПОДЛЕЖАТ НА ЧАСТИЧНО ПУБИКУВАНЕ НА МОТИВИТЕ.</w:t>
      </w:r>
    </w:p>
    <w:p w:rsidR="0077484E" w:rsidRDefault="0077484E" w:rsidP="0077484E">
      <w:pPr>
        <w:ind w:firstLine="708"/>
        <w:jc w:val="both"/>
        <w:rPr>
          <w:sz w:val="28"/>
          <w:szCs w:val="28"/>
        </w:rPr>
      </w:pPr>
    </w:p>
    <w:p w:rsidR="0077484E" w:rsidRDefault="0077484E" w:rsidP="0077484E">
      <w:pPr>
        <w:pStyle w:val="a8"/>
        <w:numPr>
          <w:ilvl w:val="0"/>
          <w:numId w:val="2"/>
        </w:numPr>
        <w:jc w:val="both"/>
        <w:rPr>
          <w:sz w:val="28"/>
          <w:szCs w:val="28"/>
        </w:rPr>
      </w:pPr>
      <w:r>
        <w:rPr>
          <w:sz w:val="28"/>
          <w:szCs w:val="28"/>
        </w:rPr>
        <w:t>Съдебни актове по реда на чл.37 от Закона за защита на</w:t>
      </w:r>
    </w:p>
    <w:p w:rsidR="0077484E" w:rsidRDefault="0077484E" w:rsidP="0077484E">
      <w:pPr>
        <w:jc w:val="both"/>
        <w:rPr>
          <w:sz w:val="28"/>
          <w:szCs w:val="28"/>
        </w:rPr>
      </w:pPr>
      <w:r w:rsidRPr="0077484E">
        <w:rPr>
          <w:sz w:val="28"/>
          <w:szCs w:val="28"/>
        </w:rPr>
        <w:t xml:space="preserve">конкуренцията – след преценка на съдията докладчик мотивите подлежат на частична публикация. </w:t>
      </w:r>
      <w:r w:rsidR="0004123C">
        <w:rPr>
          <w:sz w:val="28"/>
          <w:szCs w:val="28"/>
        </w:rPr>
        <w:t>(нов)</w:t>
      </w:r>
      <w:r w:rsidR="0066686A">
        <w:rPr>
          <w:sz w:val="28"/>
          <w:szCs w:val="28"/>
        </w:rPr>
        <w:t>.</w:t>
      </w:r>
    </w:p>
    <w:p w:rsidR="0066686A" w:rsidRPr="00A21EB9" w:rsidRDefault="0066686A" w:rsidP="0066686A">
      <w:pPr>
        <w:pStyle w:val="a8"/>
        <w:numPr>
          <w:ilvl w:val="0"/>
          <w:numId w:val="2"/>
        </w:numPr>
        <w:jc w:val="both"/>
        <w:rPr>
          <w:sz w:val="28"/>
          <w:szCs w:val="28"/>
        </w:rPr>
      </w:pPr>
      <w:r w:rsidRPr="00A21EB9">
        <w:rPr>
          <w:sz w:val="28"/>
          <w:szCs w:val="28"/>
        </w:rPr>
        <w:t>Мотивите на дела, по които е приложена класифицирана</w:t>
      </w:r>
    </w:p>
    <w:p w:rsidR="0066686A" w:rsidRPr="00A21EB9" w:rsidRDefault="0066686A" w:rsidP="0066686A">
      <w:pPr>
        <w:jc w:val="both"/>
        <w:rPr>
          <w:sz w:val="28"/>
          <w:szCs w:val="28"/>
        </w:rPr>
      </w:pPr>
      <w:r w:rsidRPr="00A21EB9">
        <w:rPr>
          <w:sz w:val="28"/>
          <w:szCs w:val="28"/>
        </w:rPr>
        <w:t>информация се публикуват само тогава, когато в тях не се обсъжда класифицирана информация.</w:t>
      </w:r>
      <w:r>
        <w:rPr>
          <w:b/>
          <w:sz w:val="28"/>
          <w:szCs w:val="28"/>
        </w:rPr>
        <w:t xml:space="preserve"> </w:t>
      </w:r>
      <w:r w:rsidRPr="00A21EB9">
        <w:rPr>
          <w:sz w:val="28"/>
          <w:szCs w:val="28"/>
        </w:rPr>
        <w:t>(нов)</w:t>
      </w:r>
    </w:p>
    <w:p w:rsidR="0077484E" w:rsidRDefault="0077484E" w:rsidP="00670D3B">
      <w:pPr>
        <w:ind w:left="1068"/>
        <w:jc w:val="both"/>
        <w:rPr>
          <w:sz w:val="28"/>
          <w:szCs w:val="28"/>
        </w:rPr>
      </w:pPr>
    </w:p>
    <w:p w:rsidR="0077484E" w:rsidRDefault="0077484E" w:rsidP="00670D3B">
      <w:pPr>
        <w:ind w:left="1068"/>
        <w:jc w:val="both"/>
        <w:rPr>
          <w:sz w:val="28"/>
          <w:szCs w:val="28"/>
        </w:rPr>
      </w:pPr>
    </w:p>
    <w:p w:rsidR="00670D3B" w:rsidRDefault="00670D3B" w:rsidP="0077484E">
      <w:pPr>
        <w:ind w:firstLine="708"/>
        <w:jc w:val="both"/>
        <w:rPr>
          <w:sz w:val="28"/>
          <w:szCs w:val="28"/>
        </w:rPr>
      </w:pPr>
      <w:r>
        <w:rPr>
          <w:sz w:val="28"/>
          <w:szCs w:val="28"/>
        </w:rPr>
        <w:t>VІ</w:t>
      </w:r>
      <w:r w:rsidR="0077484E">
        <w:rPr>
          <w:sz w:val="28"/>
          <w:szCs w:val="28"/>
        </w:rPr>
        <w:t>І</w:t>
      </w:r>
      <w:r>
        <w:rPr>
          <w:sz w:val="28"/>
          <w:szCs w:val="28"/>
        </w:rPr>
        <w:t>. СЪДЕБНИ АКТОВЕ, КОИТО НЕ ПОДЛЕЖАТ НА ПУБ</w:t>
      </w:r>
      <w:r w:rsidR="00573AE8">
        <w:rPr>
          <w:sz w:val="28"/>
          <w:szCs w:val="28"/>
        </w:rPr>
        <w:t>Л</w:t>
      </w:r>
      <w:r>
        <w:rPr>
          <w:sz w:val="28"/>
          <w:szCs w:val="28"/>
        </w:rPr>
        <w:t>ИКУВАНЕ</w:t>
      </w:r>
    </w:p>
    <w:p w:rsidR="00670D3B" w:rsidRDefault="00670D3B" w:rsidP="00670D3B">
      <w:pPr>
        <w:ind w:left="1068"/>
        <w:jc w:val="both"/>
        <w:rPr>
          <w:sz w:val="28"/>
          <w:szCs w:val="28"/>
        </w:rPr>
      </w:pPr>
    </w:p>
    <w:p w:rsidR="00670D3B" w:rsidRDefault="00670D3B" w:rsidP="00670D3B">
      <w:pPr>
        <w:ind w:left="1068"/>
        <w:jc w:val="both"/>
        <w:rPr>
          <w:sz w:val="28"/>
          <w:szCs w:val="28"/>
        </w:rPr>
      </w:pPr>
    </w:p>
    <w:p w:rsidR="00670D3B" w:rsidRPr="004329CC" w:rsidRDefault="00670D3B" w:rsidP="00670D3B">
      <w:pPr>
        <w:ind w:firstLine="708"/>
        <w:jc w:val="both"/>
        <w:rPr>
          <w:sz w:val="28"/>
          <w:szCs w:val="28"/>
        </w:rPr>
      </w:pPr>
      <w:r>
        <w:rPr>
          <w:sz w:val="28"/>
          <w:szCs w:val="28"/>
        </w:rPr>
        <w:t>1.Съдебни а</w:t>
      </w:r>
      <w:r w:rsidRPr="004329CC">
        <w:rPr>
          <w:sz w:val="28"/>
          <w:szCs w:val="28"/>
        </w:rPr>
        <w:t>ктове,</w:t>
      </w:r>
      <w:r>
        <w:rPr>
          <w:sz w:val="28"/>
          <w:szCs w:val="28"/>
        </w:rPr>
        <w:t xml:space="preserve"> по дела по чл.75 от </w:t>
      </w:r>
      <w:r w:rsidRPr="004329CC">
        <w:rPr>
          <w:sz w:val="28"/>
          <w:szCs w:val="28"/>
        </w:rPr>
        <w:t xml:space="preserve">ДОПК </w:t>
      </w:r>
      <w:r>
        <w:rPr>
          <w:sz w:val="28"/>
          <w:szCs w:val="28"/>
        </w:rPr>
        <w:t>и чл.121 от ДОПК</w:t>
      </w:r>
    </w:p>
    <w:p w:rsidR="00670D3B" w:rsidRDefault="00670D3B" w:rsidP="00670D3B">
      <w:pPr>
        <w:ind w:firstLine="708"/>
        <w:jc w:val="both"/>
        <w:rPr>
          <w:sz w:val="28"/>
          <w:szCs w:val="28"/>
        </w:rPr>
      </w:pPr>
      <w:r>
        <w:rPr>
          <w:sz w:val="28"/>
          <w:szCs w:val="28"/>
        </w:rPr>
        <w:t>2.Съдебни а</w:t>
      </w:r>
      <w:r w:rsidRPr="004329CC">
        <w:rPr>
          <w:sz w:val="28"/>
          <w:szCs w:val="28"/>
        </w:rPr>
        <w:t xml:space="preserve">ктове, свързани с произнасяне по доказателствени искания или по движението на делата -  актовете по движението на делата, които не слагат край или не препятстват развитието на процеса, но с тях съдът или администрира производството, или събира доказателства; </w:t>
      </w:r>
    </w:p>
    <w:p w:rsidR="00670D3B" w:rsidRPr="004329CC" w:rsidRDefault="00670D3B" w:rsidP="00670D3B">
      <w:pPr>
        <w:ind w:firstLine="708"/>
        <w:jc w:val="both"/>
        <w:rPr>
          <w:sz w:val="28"/>
          <w:szCs w:val="28"/>
          <w:lang w:val="en-US"/>
        </w:rPr>
      </w:pPr>
      <w:r>
        <w:rPr>
          <w:sz w:val="28"/>
          <w:szCs w:val="28"/>
        </w:rPr>
        <w:t xml:space="preserve">3.Съдебни </w:t>
      </w:r>
      <w:r w:rsidRPr="004329CC">
        <w:rPr>
          <w:sz w:val="28"/>
          <w:szCs w:val="28"/>
        </w:rPr>
        <w:t xml:space="preserve">актове по налагане на глоби, по определяне на възнаграждения на вещи лица, свидетели, служебни защитници и особени представители, актове за допускане на правна помощ, за насрочване и </w:t>
      </w:r>
      <w:r w:rsidRPr="004329CC">
        <w:rPr>
          <w:sz w:val="28"/>
          <w:szCs w:val="28"/>
        </w:rPr>
        <w:lastRenderedPageBreak/>
        <w:t xml:space="preserve">отлагане на делата, за конституиране на страни, за събиране на доказателства по делегация, за изпълнение на съдебни поръчки, актове, касаещи отклонения в исковото производство,  </w:t>
      </w:r>
    </w:p>
    <w:p w:rsidR="00670D3B" w:rsidRDefault="00670D3B" w:rsidP="00670D3B">
      <w:pPr>
        <w:ind w:firstLine="708"/>
        <w:jc w:val="both"/>
        <w:rPr>
          <w:sz w:val="28"/>
          <w:szCs w:val="28"/>
        </w:rPr>
      </w:pPr>
      <w:r>
        <w:rPr>
          <w:sz w:val="28"/>
          <w:szCs w:val="28"/>
          <w:lang w:val="en-US"/>
        </w:rPr>
        <w:t xml:space="preserve"> </w:t>
      </w:r>
      <w:r>
        <w:rPr>
          <w:sz w:val="28"/>
          <w:szCs w:val="28"/>
        </w:rPr>
        <w:t xml:space="preserve">4. Съдебни </w:t>
      </w:r>
      <w:r w:rsidRPr="004329CC">
        <w:rPr>
          <w:sz w:val="28"/>
          <w:szCs w:val="28"/>
          <w:lang w:val="en-US"/>
        </w:rPr>
        <w:t xml:space="preserve">актове за даване на указания на страните; </w:t>
      </w:r>
    </w:p>
    <w:p w:rsidR="00670D3B" w:rsidRDefault="00670D3B" w:rsidP="00670D3B">
      <w:pPr>
        <w:ind w:firstLine="708"/>
        <w:jc w:val="both"/>
        <w:rPr>
          <w:sz w:val="28"/>
          <w:szCs w:val="28"/>
        </w:rPr>
      </w:pPr>
      <w:r>
        <w:rPr>
          <w:sz w:val="28"/>
          <w:szCs w:val="28"/>
        </w:rPr>
        <w:t xml:space="preserve"> 5. Съдебни актове </w:t>
      </w:r>
      <w:r w:rsidRPr="004329CC">
        <w:rPr>
          <w:sz w:val="28"/>
          <w:szCs w:val="28"/>
          <w:lang w:val="en-US"/>
        </w:rPr>
        <w:t xml:space="preserve">за допускане или недопускане на доказателства; </w:t>
      </w:r>
    </w:p>
    <w:p w:rsidR="00670D3B" w:rsidRPr="00954983" w:rsidRDefault="00670D3B" w:rsidP="00670D3B">
      <w:pPr>
        <w:ind w:firstLine="708"/>
        <w:jc w:val="both"/>
        <w:rPr>
          <w:sz w:val="28"/>
          <w:szCs w:val="28"/>
        </w:rPr>
      </w:pPr>
      <w:r>
        <w:rPr>
          <w:sz w:val="28"/>
          <w:szCs w:val="28"/>
        </w:rPr>
        <w:t xml:space="preserve"> 6. Съдебни актове </w:t>
      </w:r>
      <w:r w:rsidRPr="004329CC">
        <w:rPr>
          <w:sz w:val="28"/>
          <w:szCs w:val="28"/>
          <w:lang w:val="en-US"/>
        </w:rPr>
        <w:t>за издаване на изпълнителни листи</w:t>
      </w:r>
      <w:r>
        <w:rPr>
          <w:sz w:val="28"/>
          <w:szCs w:val="28"/>
        </w:rPr>
        <w:t>, съдебно удастоверение, преписи/копия от приложените към делата книжа и др.подобни;</w:t>
      </w:r>
    </w:p>
    <w:p w:rsidR="00670D3B" w:rsidRPr="004329CC" w:rsidRDefault="00573AE8" w:rsidP="00670D3B">
      <w:pPr>
        <w:ind w:firstLine="708"/>
        <w:jc w:val="both"/>
        <w:rPr>
          <w:sz w:val="28"/>
          <w:szCs w:val="28"/>
        </w:rPr>
      </w:pPr>
      <w:r>
        <w:rPr>
          <w:sz w:val="28"/>
          <w:szCs w:val="28"/>
        </w:rPr>
        <w:t>7</w:t>
      </w:r>
      <w:r w:rsidR="00670D3B">
        <w:rPr>
          <w:sz w:val="28"/>
          <w:szCs w:val="28"/>
        </w:rPr>
        <w:t>. Други съдебни актове, ако е предвидено в нормативен акт.</w:t>
      </w:r>
    </w:p>
    <w:p w:rsidR="00670D3B" w:rsidRPr="004329CC" w:rsidRDefault="00670D3B" w:rsidP="00670D3B">
      <w:pPr>
        <w:ind w:firstLine="708"/>
        <w:jc w:val="both"/>
        <w:rPr>
          <w:sz w:val="28"/>
          <w:szCs w:val="28"/>
        </w:rPr>
      </w:pPr>
    </w:p>
    <w:p w:rsidR="00670D3B" w:rsidRDefault="00670D3B" w:rsidP="00670D3B">
      <w:pPr>
        <w:ind w:left="708"/>
        <w:jc w:val="both"/>
        <w:rPr>
          <w:sz w:val="28"/>
          <w:szCs w:val="28"/>
        </w:rPr>
      </w:pPr>
    </w:p>
    <w:p w:rsidR="00670D3B" w:rsidRPr="004329CC" w:rsidRDefault="00670D3B" w:rsidP="00670D3B">
      <w:pPr>
        <w:ind w:left="708"/>
        <w:jc w:val="center"/>
        <w:rPr>
          <w:sz w:val="28"/>
          <w:szCs w:val="28"/>
        </w:rPr>
      </w:pPr>
      <w:r>
        <w:rPr>
          <w:sz w:val="28"/>
          <w:szCs w:val="28"/>
        </w:rPr>
        <w:t>VІ</w:t>
      </w:r>
      <w:r w:rsidR="000E10FC">
        <w:rPr>
          <w:sz w:val="28"/>
          <w:szCs w:val="28"/>
        </w:rPr>
        <w:t>І</w:t>
      </w:r>
      <w:r w:rsidR="0077484E">
        <w:rPr>
          <w:sz w:val="28"/>
          <w:szCs w:val="28"/>
        </w:rPr>
        <w:t>І</w:t>
      </w:r>
      <w:r w:rsidRPr="004329CC">
        <w:rPr>
          <w:sz w:val="28"/>
          <w:szCs w:val="28"/>
        </w:rPr>
        <w:t>. ОРГАНИЗАЦИЯ НА ДЕЙНОСТТА ПО ПУБЛИКУВАНЕ НА СЪДЕБНИТЕ АКТОВЕ</w:t>
      </w:r>
    </w:p>
    <w:p w:rsidR="00670D3B" w:rsidRPr="004329CC" w:rsidRDefault="00670D3B" w:rsidP="00670D3B">
      <w:pPr>
        <w:jc w:val="both"/>
        <w:rPr>
          <w:color w:val="0000FF"/>
          <w:sz w:val="28"/>
          <w:szCs w:val="28"/>
        </w:rPr>
      </w:pPr>
    </w:p>
    <w:p w:rsidR="00670D3B" w:rsidRPr="004329CC" w:rsidRDefault="00670D3B" w:rsidP="00670D3B">
      <w:pPr>
        <w:ind w:firstLine="708"/>
        <w:jc w:val="both"/>
        <w:rPr>
          <w:sz w:val="28"/>
          <w:szCs w:val="28"/>
        </w:rPr>
      </w:pPr>
      <w:r>
        <w:rPr>
          <w:sz w:val="28"/>
          <w:szCs w:val="28"/>
        </w:rPr>
        <w:t>1.</w:t>
      </w:r>
      <w:r w:rsidRPr="004329CC">
        <w:rPr>
          <w:sz w:val="28"/>
          <w:szCs w:val="28"/>
        </w:rPr>
        <w:t xml:space="preserve">В използваната деловодна програма </w:t>
      </w:r>
      <w:r w:rsidR="005962BB">
        <w:rPr>
          <w:sz w:val="28"/>
          <w:szCs w:val="28"/>
        </w:rPr>
        <w:t xml:space="preserve">ЕДИС </w:t>
      </w:r>
      <w:r w:rsidRPr="004329CC">
        <w:rPr>
          <w:sz w:val="28"/>
          <w:szCs w:val="28"/>
        </w:rPr>
        <w:t xml:space="preserve">от Административен съд – Сливен е създадена  „Електронна папка” на дело, в която се прикачват съдебните актове от съдебните секретари. След потвърждение системата автоматично стартира процедура по обезличаване текста на присъединения документ за конкретния служител, след като го записва и го отваря на екран за проверка на обезличаването. Самата програма има алгоритъм за обезличаване на личните данни, но въпреки това всеки един съдебен акт следва да бъде проверен от съдебния секретар извършващ прикачването за наличие на незаличени лични данни, преди да затвори файла, при което системата извършва съхраняване на същия в електронната папка на съответното дело. </w:t>
      </w:r>
    </w:p>
    <w:p w:rsidR="00670D3B" w:rsidRPr="004329CC" w:rsidRDefault="00670D3B" w:rsidP="00670D3B">
      <w:pPr>
        <w:jc w:val="both"/>
        <w:rPr>
          <w:sz w:val="28"/>
          <w:szCs w:val="28"/>
        </w:rPr>
      </w:pPr>
      <w:r w:rsidRPr="004329CC">
        <w:rPr>
          <w:sz w:val="28"/>
          <w:szCs w:val="28"/>
        </w:rPr>
        <w:tab/>
      </w:r>
      <w:r>
        <w:rPr>
          <w:sz w:val="28"/>
          <w:szCs w:val="28"/>
        </w:rPr>
        <w:t>2.</w:t>
      </w:r>
      <w:r w:rsidRPr="004329CC">
        <w:rPr>
          <w:sz w:val="28"/>
          <w:szCs w:val="28"/>
        </w:rPr>
        <w:t>Ако има пропуски и системата не е заличила всички лични данни съдебните секретари задължително ръчно обезличават тези данни.</w:t>
      </w:r>
    </w:p>
    <w:p w:rsidR="00670D3B" w:rsidRDefault="00670D3B" w:rsidP="00670D3B">
      <w:pPr>
        <w:jc w:val="both"/>
        <w:rPr>
          <w:sz w:val="28"/>
          <w:szCs w:val="28"/>
          <w:lang w:val="en-US"/>
        </w:rPr>
      </w:pPr>
      <w:r w:rsidRPr="004329CC">
        <w:rPr>
          <w:sz w:val="28"/>
          <w:szCs w:val="28"/>
        </w:rPr>
        <w:tab/>
      </w:r>
      <w:r>
        <w:rPr>
          <w:sz w:val="28"/>
          <w:szCs w:val="28"/>
        </w:rPr>
        <w:t>3</w:t>
      </w:r>
      <w:r w:rsidRPr="00462B7B">
        <w:rPr>
          <w:i/>
          <w:sz w:val="28"/>
          <w:szCs w:val="28"/>
        </w:rPr>
        <w:t>.</w:t>
      </w:r>
      <w:r w:rsidRPr="00462B7B">
        <w:rPr>
          <w:sz w:val="28"/>
          <w:szCs w:val="28"/>
        </w:rPr>
        <w:t>Съдията – докладчик дава становище относно необходимостта от публикуване на съдържанието на съдебен акт, попадащ в хипотезата на чл.64, ал.4 от ЗСВ, чрез поставяне на резолюция и подпис върху постановения акт</w:t>
      </w:r>
    </w:p>
    <w:p w:rsidR="00670D3B" w:rsidRDefault="00670D3B" w:rsidP="00670D3B">
      <w:pPr>
        <w:jc w:val="both"/>
        <w:rPr>
          <w:sz w:val="28"/>
          <w:szCs w:val="28"/>
        </w:rPr>
      </w:pPr>
      <w:r w:rsidRPr="004329CC">
        <w:rPr>
          <w:sz w:val="28"/>
          <w:szCs w:val="28"/>
        </w:rPr>
        <w:tab/>
      </w:r>
      <w:r>
        <w:rPr>
          <w:sz w:val="28"/>
          <w:szCs w:val="28"/>
        </w:rPr>
        <w:t>4.</w:t>
      </w:r>
      <w:r w:rsidRPr="004329CC">
        <w:rPr>
          <w:sz w:val="28"/>
          <w:szCs w:val="28"/>
        </w:rPr>
        <w:t>При необходимост по дела, съдържащи квалифицирана информация съдията-докладчик дава становище относно съдържанието на публикувания съдебен акт.</w:t>
      </w:r>
    </w:p>
    <w:p w:rsidR="00670D3B" w:rsidRPr="00FE43EB" w:rsidRDefault="00670D3B" w:rsidP="00670D3B">
      <w:pPr>
        <w:jc w:val="both"/>
        <w:rPr>
          <w:sz w:val="28"/>
          <w:szCs w:val="28"/>
        </w:rPr>
      </w:pPr>
      <w:r>
        <w:rPr>
          <w:sz w:val="28"/>
          <w:szCs w:val="28"/>
        </w:rPr>
        <w:tab/>
        <w:t>5</w:t>
      </w:r>
      <w:r w:rsidRPr="00FE43EB">
        <w:rPr>
          <w:sz w:val="28"/>
          <w:szCs w:val="28"/>
        </w:rPr>
        <w:t>.</w:t>
      </w:r>
      <w:r w:rsidR="00104AD1" w:rsidRPr="00FE43EB">
        <w:rPr>
          <w:sz w:val="28"/>
          <w:szCs w:val="28"/>
          <w:lang w:val="en-US"/>
        </w:rPr>
        <w:t xml:space="preserve"> </w:t>
      </w:r>
      <w:r w:rsidRPr="00FE43EB">
        <w:rPr>
          <w:sz w:val="28"/>
          <w:szCs w:val="28"/>
        </w:rPr>
        <w:t>Програмата автоматично следи дали посоченото дело, по което се вписва съдебен акт, е отбелязано като „Дело с ограничен достъп“ или не. В случаите, когато съдебният акт е по дело, което не е с отбелязване „Дело с ограничен достъп“, а съдията-докладчик изрично разпореди съдебният акт де не се публикува, съдебният секретар ръчно „изключва полето“</w:t>
      </w:r>
    </w:p>
    <w:p w:rsidR="00670D3B" w:rsidRDefault="00670D3B" w:rsidP="00670D3B">
      <w:pPr>
        <w:jc w:val="both"/>
        <w:rPr>
          <w:sz w:val="28"/>
          <w:szCs w:val="28"/>
        </w:rPr>
      </w:pPr>
      <w:r>
        <w:rPr>
          <w:sz w:val="28"/>
          <w:szCs w:val="28"/>
        </w:rPr>
        <w:tab/>
        <w:t xml:space="preserve">6.Процедурата по обезличаване включва: </w:t>
      </w:r>
    </w:p>
    <w:p w:rsidR="00670D3B" w:rsidRPr="00004576" w:rsidRDefault="00670D3B" w:rsidP="00670D3B">
      <w:pPr>
        <w:jc w:val="both"/>
        <w:rPr>
          <w:sz w:val="28"/>
          <w:szCs w:val="28"/>
        </w:rPr>
      </w:pPr>
      <w:r>
        <w:rPr>
          <w:sz w:val="28"/>
          <w:szCs w:val="28"/>
        </w:rPr>
        <w:tab/>
        <w:t xml:space="preserve">- </w:t>
      </w:r>
      <w:r w:rsidRPr="00004576">
        <w:rPr>
          <w:sz w:val="28"/>
          <w:szCs w:val="28"/>
        </w:rPr>
        <w:t>замяна на всяка цифра от  ЕГН на физически лица със символ „</w:t>
      </w:r>
      <w:r w:rsidR="00104AD1" w:rsidRPr="00004576">
        <w:rPr>
          <w:sz w:val="28"/>
          <w:szCs w:val="28"/>
          <w:lang w:val="en-US"/>
        </w:rPr>
        <w:t xml:space="preserve"> </w:t>
      </w:r>
      <w:r w:rsidR="00104AD1" w:rsidRPr="00004576">
        <w:rPr>
          <w:sz w:val="30"/>
          <w:szCs w:val="28"/>
          <w:lang w:val="en-US"/>
        </w:rPr>
        <w:t>[…</w:t>
      </w:r>
      <w:r w:rsidR="00104AD1" w:rsidRPr="00004576">
        <w:rPr>
          <w:sz w:val="28"/>
          <w:szCs w:val="28"/>
          <w:lang w:val="en-US"/>
        </w:rPr>
        <w:t>]</w:t>
      </w:r>
      <w:r w:rsidRPr="00004576">
        <w:rPr>
          <w:sz w:val="28"/>
          <w:szCs w:val="28"/>
        </w:rPr>
        <w:t>“;</w:t>
      </w:r>
    </w:p>
    <w:p w:rsidR="00670D3B" w:rsidRDefault="00670D3B" w:rsidP="00670D3B">
      <w:pPr>
        <w:jc w:val="both"/>
        <w:rPr>
          <w:sz w:val="28"/>
          <w:szCs w:val="28"/>
        </w:rPr>
      </w:pPr>
      <w:r>
        <w:rPr>
          <w:sz w:val="28"/>
          <w:szCs w:val="28"/>
        </w:rPr>
        <w:tab/>
        <w:t>- замяна на имена на физически лица – страни по съответното дело, с инициали;</w:t>
      </w:r>
    </w:p>
    <w:p w:rsidR="00670D3B" w:rsidRPr="00FE43EB" w:rsidRDefault="00670D3B" w:rsidP="00670D3B">
      <w:pPr>
        <w:jc w:val="both"/>
        <w:rPr>
          <w:sz w:val="28"/>
          <w:szCs w:val="28"/>
          <w:lang w:val="en-US"/>
        </w:rPr>
      </w:pPr>
      <w:r>
        <w:rPr>
          <w:sz w:val="28"/>
          <w:szCs w:val="28"/>
        </w:rPr>
        <w:tab/>
        <w:t>- замяна на адреси на физически лица – страни по дело, със символи „</w:t>
      </w:r>
      <w:r w:rsidR="00FE43EB" w:rsidRPr="00004576">
        <w:rPr>
          <w:sz w:val="30"/>
          <w:szCs w:val="28"/>
          <w:lang w:val="en-US"/>
        </w:rPr>
        <w:t>[…</w:t>
      </w:r>
      <w:r w:rsidR="00FE43EB" w:rsidRPr="00004576">
        <w:rPr>
          <w:sz w:val="28"/>
          <w:szCs w:val="28"/>
          <w:lang w:val="en-US"/>
        </w:rPr>
        <w:t>]</w:t>
      </w:r>
      <w:r w:rsidRPr="00004576">
        <w:rPr>
          <w:sz w:val="28"/>
          <w:szCs w:val="28"/>
        </w:rPr>
        <w:t>“</w:t>
      </w:r>
      <w:r>
        <w:rPr>
          <w:sz w:val="28"/>
          <w:szCs w:val="28"/>
        </w:rPr>
        <w:t xml:space="preserve"> </w:t>
      </w:r>
      <w:r w:rsidR="00FE43EB">
        <w:rPr>
          <w:sz w:val="28"/>
          <w:szCs w:val="28"/>
          <w:lang w:val="en-US"/>
        </w:rPr>
        <w:t xml:space="preserve"> </w:t>
      </w:r>
    </w:p>
    <w:p w:rsidR="00670D3B" w:rsidRPr="00424EAB" w:rsidRDefault="00670D3B" w:rsidP="00670D3B">
      <w:pPr>
        <w:jc w:val="both"/>
        <w:rPr>
          <w:sz w:val="28"/>
          <w:szCs w:val="28"/>
        </w:rPr>
      </w:pPr>
      <w:r>
        <w:rPr>
          <w:sz w:val="28"/>
          <w:szCs w:val="28"/>
        </w:rPr>
        <w:lastRenderedPageBreak/>
        <w:tab/>
        <w:t>7.Освен посочените в т.6 лични данни, със символи „</w:t>
      </w:r>
      <w:r w:rsidR="00FE43EB" w:rsidRPr="00004576">
        <w:rPr>
          <w:sz w:val="30"/>
          <w:szCs w:val="28"/>
          <w:lang w:val="en-US"/>
        </w:rPr>
        <w:t>[…</w:t>
      </w:r>
      <w:r w:rsidR="00FE43EB" w:rsidRPr="00004576">
        <w:rPr>
          <w:sz w:val="28"/>
          <w:szCs w:val="28"/>
          <w:lang w:val="en-US"/>
        </w:rPr>
        <w:t>]</w:t>
      </w:r>
      <w:r>
        <w:rPr>
          <w:sz w:val="28"/>
          <w:szCs w:val="28"/>
        </w:rPr>
        <w:t>“ се обезличават и всички други данни, според индивидуалните особености на конкретният съдебен акт, който следва да се публикува.</w:t>
      </w:r>
    </w:p>
    <w:p w:rsidR="00670D3B" w:rsidRPr="00A142FA" w:rsidRDefault="00670D3B" w:rsidP="00670D3B">
      <w:pPr>
        <w:ind w:firstLine="708"/>
        <w:jc w:val="both"/>
        <w:rPr>
          <w:sz w:val="28"/>
          <w:szCs w:val="28"/>
        </w:rPr>
      </w:pPr>
      <w:r>
        <w:rPr>
          <w:sz w:val="28"/>
          <w:szCs w:val="28"/>
        </w:rPr>
        <w:t>8</w:t>
      </w:r>
      <w:r w:rsidRPr="00A142FA">
        <w:rPr>
          <w:sz w:val="28"/>
          <w:szCs w:val="28"/>
        </w:rPr>
        <w:t xml:space="preserve">. Изпращането на данни по делата към Единния портал за Електронно правосъдие /ЕПЕП/ се извършва автоматично от </w:t>
      </w:r>
      <w:r w:rsidR="00860E21">
        <w:rPr>
          <w:sz w:val="28"/>
          <w:szCs w:val="28"/>
        </w:rPr>
        <w:t>ЕДИС</w:t>
      </w:r>
      <w:r w:rsidRPr="00A142FA">
        <w:rPr>
          <w:sz w:val="28"/>
          <w:szCs w:val="28"/>
        </w:rPr>
        <w:t xml:space="preserve">. </w:t>
      </w:r>
    </w:p>
    <w:p w:rsidR="00670D3B" w:rsidRPr="00A142FA" w:rsidRDefault="00670D3B" w:rsidP="00670D3B">
      <w:pPr>
        <w:ind w:firstLine="708"/>
        <w:jc w:val="both"/>
        <w:rPr>
          <w:sz w:val="28"/>
          <w:szCs w:val="28"/>
        </w:rPr>
      </w:pPr>
      <w:r>
        <w:rPr>
          <w:sz w:val="28"/>
          <w:szCs w:val="28"/>
        </w:rPr>
        <w:t>9</w:t>
      </w:r>
      <w:r w:rsidRPr="00A142FA">
        <w:rPr>
          <w:sz w:val="28"/>
          <w:szCs w:val="28"/>
        </w:rPr>
        <w:t>. В Единния портал за електронно правосъдие /ЕПЕП/  се изпращат данни по съответното дело. Сайтът на Административен съд Сливен визуализира и осигурява справки за делата от базата данни на ЕПЕП.</w:t>
      </w:r>
    </w:p>
    <w:p w:rsidR="00670D3B" w:rsidRPr="00A142FA" w:rsidRDefault="00670D3B" w:rsidP="00670D3B">
      <w:pPr>
        <w:ind w:firstLine="708"/>
        <w:jc w:val="both"/>
        <w:rPr>
          <w:sz w:val="28"/>
          <w:szCs w:val="28"/>
        </w:rPr>
      </w:pPr>
      <w:r>
        <w:rPr>
          <w:sz w:val="28"/>
          <w:szCs w:val="28"/>
        </w:rPr>
        <w:t>10</w:t>
      </w:r>
      <w:r w:rsidRPr="00A142FA">
        <w:rPr>
          <w:sz w:val="28"/>
          <w:szCs w:val="28"/>
        </w:rPr>
        <w:t>.Системния администратор следи и своевременно отстранява  възникнали проблеми от техническо  естество при автоматичното изпращане на данни за ЕПЕП.</w:t>
      </w:r>
    </w:p>
    <w:p w:rsidR="00670D3B" w:rsidRDefault="00670D3B" w:rsidP="00670D3B">
      <w:pPr>
        <w:ind w:firstLine="708"/>
        <w:jc w:val="both"/>
        <w:rPr>
          <w:sz w:val="28"/>
          <w:szCs w:val="28"/>
        </w:rPr>
      </w:pPr>
      <w:r>
        <w:rPr>
          <w:sz w:val="28"/>
          <w:szCs w:val="28"/>
        </w:rPr>
        <w:t>1</w:t>
      </w:r>
      <w:r w:rsidR="00004576">
        <w:rPr>
          <w:sz w:val="28"/>
          <w:szCs w:val="28"/>
        </w:rPr>
        <w:t>1</w:t>
      </w:r>
      <w:r>
        <w:rPr>
          <w:sz w:val="28"/>
          <w:szCs w:val="28"/>
        </w:rPr>
        <w:t>.</w:t>
      </w:r>
      <w:r w:rsidRPr="00375A90">
        <w:rPr>
          <w:sz w:val="28"/>
          <w:szCs w:val="28"/>
        </w:rPr>
        <w:t xml:space="preserve">Съдебният администратор осъществява системен контрол по изпълнението на разпоредбите на вътрешните правила и при установени пропуски и нередности в процеса на публикуване докладва на Председателя на съда.   </w:t>
      </w:r>
    </w:p>
    <w:p w:rsidR="00670D3B" w:rsidRPr="00375A90" w:rsidRDefault="00670D3B" w:rsidP="00670D3B">
      <w:pPr>
        <w:ind w:firstLine="708"/>
        <w:jc w:val="both"/>
        <w:rPr>
          <w:sz w:val="28"/>
          <w:szCs w:val="28"/>
        </w:rPr>
      </w:pPr>
    </w:p>
    <w:p w:rsidR="00670D3B" w:rsidRPr="004329CC" w:rsidRDefault="00670D3B" w:rsidP="00670D3B">
      <w:pPr>
        <w:jc w:val="both"/>
        <w:rPr>
          <w:sz w:val="28"/>
          <w:szCs w:val="28"/>
        </w:rPr>
      </w:pPr>
    </w:p>
    <w:p w:rsidR="00670D3B" w:rsidRDefault="00670D3B" w:rsidP="00670D3B">
      <w:pPr>
        <w:jc w:val="both"/>
        <w:rPr>
          <w:sz w:val="28"/>
          <w:szCs w:val="28"/>
        </w:rPr>
      </w:pPr>
      <w:r w:rsidRPr="004329CC">
        <w:rPr>
          <w:sz w:val="28"/>
          <w:szCs w:val="28"/>
        </w:rPr>
        <w:t xml:space="preserve">         </w:t>
      </w:r>
      <w:r w:rsidR="0077484E">
        <w:rPr>
          <w:sz w:val="28"/>
          <w:szCs w:val="28"/>
        </w:rPr>
        <w:t>ІХ</w:t>
      </w:r>
      <w:r w:rsidRPr="004329CC">
        <w:rPr>
          <w:sz w:val="28"/>
          <w:szCs w:val="28"/>
        </w:rPr>
        <w:t xml:space="preserve">. ОРГАНИЗАЦИЯ НА ДЕЙНОСТТА ПО ПУБЛИКУВАНЕ НА </w:t>
      </w:r>
      <w:r>
        <w:rPr>
          <w:sz w:val="28"/>
          <w:szCs w:val="28"/>
        </w:rPr>
        <w:t>ПРОТОКОЛИТЕ ОТ ОТКРИТИ СЪДЕБНИ ЗАСЕДАНИЯ</w:t>
      </w:r>
    </w:p>
    <w:p w:rsidR="00670D3B" w:rsidRDefault="00670D3B" w:rsidP="00670D3B">
      <w:pPr>
        <w:ind w:left="708"/>
        <w:jc w:val="center"/>
        <w:rPr>
          <w:sz w:val="28"/>
          <w:szCs w:val="28"/>
        </w:rPr>
      </w:pPr>
    </w:p>
    <w:p w:rsidR="00670D3B" w:rsidRDefault="00670D3B" w:rsidP="00670D3B">
      <w:pPr>
        <w:ind w:left="708"/>
        <w:jc w:val="center"/>
        <w:rPr>
          <w:sz w:val="28"/>
          <w:szCs w:val="28"/>
        </w:rPr>
      </w:pPr>
    </w:p>
    <w:p w:rsidR="00670D3B" w:rsidRDefault="00670D3B" w:rsidP="00670D3B">
      <w:pPr>
        <w:jc w:val="both"/>
        <w:rPr>
          <w:sz w:val="28"/>
          <w:szCs w:val="28"/>
        </w:rPr>
      </w:pPr>
      <w:r>
        <w:rPr>
          <w:sz w:val="28"/>
          <w:szCs w:val="28"/>
        </w:rPr>
        <w:tab/>
      </w:r>
      <w:r w:rsidR="00004576">
        <w:rPr>
          <w:sz w:val="28"/>
          <w:szCs w:val="28"/>
        </w:rPr>
        <w:t>1</w:t>
      </w:r>
      <w:r>
        <w:rPr>
          <w:sz w:val="28"/>
          <w:szCs w:val="28"/>
        </w:rPr>
        <w:t xml:space="preserve">.Съдебните секретари </w:t>
      </w:r>
      <w:r w:rsidR="00F23B28">
        <w:rPr>
          <w:sz w:val="28"/>
          <w:szCs w:val="28"/>
        </w:rPr>
        <w:t>обявяват и заличават</w:t>
      </w:r>
      <w:r>
        <w:rPr>
          <w:sz w:val="28"/>
          <w:szCs w:val="28"/>
        </w:rPr>
        <w:t xml:space="preserve"> всички готови протоко</w:t>
      </w:r>
      <w:r w:rsidR="00F23B28">
        <w:rPr>
          <w:sz w:val="28"/>
          <w:szCs w:val="28"/>
        </w:rPr>
        <w:t>ли от открити съдебни заседания в ЕДИС.</w:t>
      </w:r>
      <w:r w:rsidRPr="000228B9">
        <w:rPr>
          <w:color w:val="FF0000"/>
          <w:sz w:val="28"/>
          <w:szCs w:val="28"/>
        </w:rPr>
        <w:t xml:space="preserve"> </w:t>
      </w:r>
      <w:r w:rsidRPr="004329CC">
        <w:rPr>
          <w:sz w:val="28"/>
          <w:szCs w:val="28"/>
        </w:rPr>
        <w:t>Ако има пропуски и системата не е заличила всички лични данни съдебните секретари задължител</w:t>
      </w:r>
      <w:r>
        <w:rPr>
          <w:sz w:val="28"/>
          <w:szCs w:val="28"/>
        </w:rPr>
        <w:t>но ръчно обезличават тези данни,  съгласно настоящите правила.</w:t>
      </w:r>
    </w:p>
    <w:p w:rsidR="00670D3B" w:rsidRDefault="00004576" w:rsidP="00670D3B">
      <w:pPr>
        <w:ind w:firstLine="708"/>
        <w:jc w:val="both"/>
        <w:rPr>
          <w:sz w:val="28"/>
          <w:szCs w:val="28"/>
        </w:rPr>
      </w:pPr>
      <w:r w:rsidRPr="00004576">
        <w:rPr>
          <w:sz w:val="28"/>
          <w:szCs w:val="28"/>
        </w:rPr>
        <w:t>2</w:t>
      </w:r>
      <w:r w:rsidR="00670D3B" w:rsidRPr="00462B7B">
        <w:rPr>
          <w:i/>
          <w:sz w:val="28"/>
          <w:szCs w:val="28"/>
        </w:rPr>
        <w:t>.</w:t>
      </w:r>
      <w:r w:rsidR="00670D3B" w:rsidRPr="00205085">
        <w:rPr>
          <w:sz w:val="28"/>
          <w:szCs w:val="28"/>
        </w:rPr>
        <w:t xml:space="preserve"> </w:t>
      </w:r>
      <w:r w:rsidR="00670D3B">
        <w:rPr>
          <w:sz w:val="28"/>
          <w:szCs w:val="28"/>
        </w:rPr>
        <w:t xml:space="preserve">Програмата автоматично следи дали посоченото дело, по което се вписва съдебен протокол, е отбелязано като „Дело с ограничен достъп“ и </w:t>
      </w:r>
    </w:p>
    <w:p w:rsidR="00670D3B" w:rsidRDefault="00670D3B" w:rsidP="00670D3B">
      <w:pPr>
        <w:jc w:val="both"/>
        <w:rPr>
          <w:sz w:val="28"/>
          <w:szCs w:val="28"/>
        </w:rPr>
      </w:pPr>
      <w:r w:rsidRPr="006E5733">
        <w:rPr>
          <w:sz w:val="28"/>
          <w:szCs w:val="28"/>
        </w:rPr>
        <w:t>протоколите по дела, на които е поставен гриф за сигурност(класифицирани съдебни актове)  не се  публикуват.</w:t>
      </w:r>
    </w:p>
    <w:p w:rsidR="00670D3B" w:rsidRPr="000228B9" w:rsidRDefault="00670D3B" w:rsidP="00670D3B">
      <w:pPr>
        <w:jc w:val="both"/>
        <w:rPr>
          <w:color w:val="FF0000"/>
          <w:sz w:val="28"/>
          <w:szCs w:val="28"/>
        </w:rPr>
      </w:pPr>
      <w:r w:rsidRPr="000228B9">
        <w:rPr>
          <w:color w:val="FF0000"/>
          <w:sz w:val="28"/>
          <w:szCs w:val="28"/>
        </w:rPr>
        <w:tab/>
      </w:r>
    </w:p>
    <w:p w:rsidR="00670D3B" w:rsidRDefault="00670D3B" w:rsidP="00670D3B">
      <w:pPr>
        <w:jc w:val="both"/>
        <w:rPr>
          <w:sz w:val="28"/>
          <w:szCs w:val="28"/>
        </w:rPr>
      </w:pPr>
      <w:r>
        <w:rPr>
          <w:sz w:val="28"/>
          <w:szCs w:val="28"/>
        </w:rPr>
        <w:tab/>
      </w:r>
      <w:r w:rsidR="000E10FC">
        <w:rPr>
          <w:sz w:val="28"/>
          <w:szCs w:val="28"/>
        </w:rPr>
        <w:t>Х</w:t>
      </w:r>
      <w:r w:rsidR="0077484E">
        <w:rPr>
          <w:sz w:val="28"/>
          <w:szCs w:val="28"/>
        </w:rPr>
        <w:t>І</w:t>
      </w:r>
      <w:r>
        <w:rPr>
          <w:sz w:val="28"/>
          <w:szCs w:val="28"/>
        </w:rPr>
        <w:t>. ОРГАНИЗАЦИЯ НА ПУБЛИКУВАНЕТО НА СЛУЖЕБНА ОБЩЕСТВЕНА ИНФОРМАЦИЯ</w:t>
      </w:r>
    </w:p>
    <w:p w:rsidR="008264CF" w:rsidRDefault="008264CF" w:rsidP="00670D3B">
      <w:pPr>
        <w:jc w:val="both"/>
        <w:rPr>
          <w:sz w:val="28"/>
          <w:szCs w:val="28"/>
        </w:rPr>
      </w:pPr>
    </w:p>
    <w:p w:rsidR="00670D3B" w:rsidRDefault="00670D3B" w:rsidP="00670D3B">
      <w:pPr>
        <w:jc w:val="both"/>
        <w:rPr>
          <w:sz w:val="28"/>
          <w:szCs w:val="28"/>
        </w:rPr>
      </w:pPr>
      <w:r>
        <w:rPr>
          <w:sz w:val="28"/>
          <w:szCs w:val="28"/>
        </w:rPr>
        <w:t xml:space="preserve"> </w:t>
      </w:r>
    </w:p>
    <w:p w:rsidR="00670D3B" w:rsidRDefault="00670D3B" w:rsidP="00670D3B">
      <w:pPr>
        <w:ind w:firstLine="708"/>
        <w:jc w:val="both"/>
        <w:rPr>
          <w:sz w:val="28"/>
          <w:szCs w:val="28"/>
        </w:rPr>
      </w:pPr>
      <w:r>
        <w:rPr>
          <w:sz w:val="28"/>
          <w:szCs w:val="28"/>
          <w:lang w:val="en-US"/>
        </w:rPr>
        <w:t>1</w:t>
      </w:r>
      <w:r>
        <w:rPr>
          <w:sz w:val="28"/>
          <w:szCs w:val="28"/>
        </w:rPr>
        <w:t>.Категориите предоставяна служебна обществена информация са определени от унифицирания шаблон на уеб сайта на съда, разработен и внедрен от Висш съдебен съвет.</w:t>
      </w:r>
    </w:p>
    <w:p w:rsidR="00670D3B" w:rsidRDefault="00670D3B" w:rsidP="00004576">
      <w:pPr>
        <w:ind w:firstLine="708"/>
        <w:jc w:val="both"/>
        <w:rPr>
          <w:sz w:val="28"/>
          <w:szCs w:val="28"/>
        </w:rPr>
      </w:pPr>
      <w:r>
        <w:rPr>
          <w:sz w:val="28"/>
          <w:szCs w:val="28"/>
          <w:lang w:val="en-US"/>
        </w:rPr>
        <w:t>2</w:t>
      </w:r>
      <w:r>
        <w:rPr>
          <w:sz w:val="28"/>
          <w:szCs w:val="28"/>
        </w:rPr>
        <w:t>.Отговорен за поддържането на актуалността на информацията е системния администратор.</w:t>
      </w:r>
    </w:p>
    <w:p w:rsidR="00670D3B" w:rsidRDefault="00670D3B" w:rsidP="00670D3B">
      <w:pPr>
        <w:ind w:firstLine="708"/>
        <w:jc w:val="both"/>
        <w:rPr>
          <w:sz w:val="28"/>
          <w:szCs w:val="28"/>
        </w:rPr>
      </w:pPr>
    </w:p>
    <w:p w:rsidR="002D2E1B" w:rsidRDefault="002D2E1B" w:rsidP="00670D3B">
      <w:pPr>
        <w:ind w:firstLine="708"/>
        <w:jc w:val="both"/>
        <w:rPr>
          <w:sz w:val="28"/>
          <w:szCs w:val="28"/>
        </w:rPr>
      </w:pPr>
    </w:p>
    <w:p w:rsidR="002D2E1B" w:rsidRDefault="002D2E1B" w:rsidP="00670D3B">
      <w:pPr>
        <w:ind w:firstLine="708"/>
        <w:jc w:val="both"/>
        <w:rPr>
          <w:sz w:val="28"/>
          <w:szCs w:val="28"/>
        </w:rPr>
      </w:pPr>
    </w:p>
    <w:p w:rsidR="008264CF" w:rsidRPr="00375A90" w:rsidRDefault="008264CF" w:rsidP="00670D3B">
      <w:pPr>
        <w:ind w:firstLine="708"/>
        <w:jc w:val="both"/>
        <w:rPr>
          <w:sz w:val="28"/>
          <w:szCs w:val="28"/>
        </w:rPr>
      </w:pPr>
    </w:p>
    <w:p w:rsidR="00670D3B" w:rsidRDefault="00670D3B" w:rsidP="00670D3B">
      <w:pPr>
        <w:rPr>
          <w:sz w:val="28"/>
          <w:szCs w:val="28"/>
        </w:rPr>
      </w:pPr>
      <w:r>
        <w:rPr>
          <w:sz w:val="26"/>
          <w:szCs w:val="26"/>
        </w:rPr>
        <w:t xml:space="preserve"> </w:t>
      </w:r>
      <w:r>
        <w:rPr>
          <w:sz w:val="26"/>
          <w:szCs w:val="26"/>
        </w:rPr>
        <w:tab/>
      </w:r>
      <w:r w:rsidRPr="00D84D34">
        <w:rPr>
          <w:sz w:val="28"/>
          <w:szCs w:val="28"/>
        </w:rPr>
        <w:t xml:space="preserve">  </w:t>
      </w:r>
      <w:r w:rsidR="000E10FC">
        <w:rPr>
          <w:sz w:val="28"/>
          <w:szCs w:val="28"/>
        </w:rPr>
        <w:t>Х</w:t>
      </w:r>
      <w:r>
        <w:rPr>
          <w:sz w:val="28"/>
          <w:szCs w:val="28"/>
        </w:rPr>
        <w:t>.ДОПЪЛНИТЕЛНИ РАЗПОРЕДБИ</w:t>
      </w:r>
    </w:p>
    <w:p w:rsidR="00670D3B" w:rsidRDefault="00670D3B" w:rsidP="00670D3B">
      <w:pPr>
        <w:rPr>
          <w:sz w:val="28"/>
          <w:szCs w:val="28"/>
        </w:rPr>
      </w:pPr>
    </w:p>
    <w:p w:rsidR="008264CF" w:rsidRPr="00D84D34" w:rsidRDefault="008264CF" w:rsidP="00670D3B">
      <w:pPr>
        <w:rPr>
          <w:sz w:val="28"/>
          <w:szCs w:val="28"/>
        </w:rPr>
      </w:pPr>
    </w:p>
    <w:p w:rsidR="00670D3B" w:rsidRDefault="00670D3B" w:rsidP="00670D3B">
      <w:pPr>
        <w:ind w:firstLine="360"/>
        <w:jc w:val="both"/>
        <w:rPr>
          <w:sz w:val="28"/>
          <w:szCs w:val="28"/>
        </w:rPr>
      </w:pPr>
      <w:r>
        <w:rPr>
          <w:sz w:val="28"/>
          <w:szCs w:val="28"/>
        </w:rPr>
        <w:t>§1.</w:t>
      </w:r>
      <w:r w:rsidRPr="00D84D34">
        <w:rPr>
          <w:sz w:val="28"/>
          <w:szCs w:val="28"/>
        </w:rPr>
        <w:t>Разпоредбите на вътрешните правила влизат в сила от датата на утвърждаването им</w:t>
      </w:r>
      <w:r>
        <w:rPr>
          <w:sz w:val="28"/>
          <w:szCs w:val="28"/>
        </w:rPr>
        <w:t>.</w:t>
      </w:r>
    </w:p>
    <w:p w:rsidR="00670D3B" w:rsidRPr="00D84D34" w:rsidRDefault="00670D3B" w:rsidP="00670D3B">
      <w:pPr>
        <w:ind w:firstLine="360"/>
        <w:jc w:val="both"/>
        <w:rPr>
          <w:sz w:val="28"/>
          <w:szCs w:val="28"/>
        </w:rPr>
      </w:pPr>
      <w:r>
        <w:rPr>
          <w:sz w:val="28"/>
          <w:szCs w:val="28"/>
        </w:rPr>
        <w:t>§</w:t>
      </w:r>
      <w:r w:rsidR="00436746">
        <w:rPr>
          <w:sz w:val="28"/>
          <w:szCs w:val="28"/>
        </w:rPr>
        <w:t>2</w:t>
      </w:r>
      <w:r>
        <w:rPr>
          <w:sz w:val="28"/>
          <w:szCs w:val="28"/>
        </w:rPr>
        <w:t xml:space="preserve">.Утвърдените </w:t>
      </w:r>
      <w:r w:rsidRPr="00D84D34">
        <w:rPr>
          <w:sz w:val="28"/>
          <w:szCs w:val="28"/>
        </w:rPr>
        <w:t xml:space="preserve"> Вътрешните правила са на разположение на съдиите и съдебните служители в електронен вид и на хартиен носител при съдебния администратор.</w:t>
      </w:r>
    </w:p>
    <w:p w:rsidR="00670D3B" w:rsidRPr="00D84D34" w:rsidRDefault="00670D3B" w:rsidP="00670D3B">
      <w:pPr>
        <w:ind w:firstLine="360"/>
        <w:jc w:val="both"/>
        <w:rPr>
          <w:sz w:val="28"/>
          <w:szCs w:val="28"/>
        </w:rPr>
      </w:pPr>
      <w:r>
        <w:rPr>
          <w:sz w:val="28"/>
          <w:szCs w:val="28"/>
        </w:rPr>
        <w:t>§</w:t>
      </w:r>
      <w:r w:rsidR="00436746">
        <w:rPr>
          <w:sz w:val="28"/>
          <w:szCs w:val="28"/>
        </w:rPr>
        <w:t>3</w:t>
      </w:r>
      <w:r>
        <w:rPr>
          <w:sz w:val="28"/>
          <w:szCs w:val="28"/>
        </w:rPr>
        <w:t>.Същите могат да бъдат изменяни и допълвани по реда, по който са приети и при промяна в нормативната уредба или при възникване на нови обстоятелства в организацията на дейността на Административен съд Сливен</w:t>
      </w:r>
      <w:r w:rsidRPr="00D84D34">
        <w:rPr>
          <w:sz w:val="28"/>
          <w:szCs w:val="28"/>
        </w:rPr>
        <w:t>.</w:t>
      </w:r>
    </w:p>
    <w:p w:rsidR="00004576" w:rsidRDefault="00004576" w:rsidP="00670D3B">
      <w:pPr>
        <w:rPr>
          <w:sz w:val="28"/>
          <w:szCs w:val="28"/>
        </w:rPr>
      </w:pPr>
      <w:r>
        <w:rPr>
          <w:sz w:val="28"/>
          <w:szCs w:val="28"/>
        </w:rPr>
        <w:tab/>
      </w:r>
      <w:r>
        <w:rPr>
          <w:sz w:val="28"/>
          <w:szCs w:val="28"/>
        </w:rPr>
        <w:tab/>
      </w:r>
      <w:r>
        <w:rPr>
          <w:sz w:val="28"/>
          <w:szCs w:val="28"/>
        </w:rPr>
        <w:tab/>
      </w:r>
      <w:r>
        <w:rPr>
          <w:sz w:val="28"/>
          <w:szCs w:val="28"/>
        </w:rPr>
        <w:tab/>
        <w:t xml:space="preserve">   </w:t>
      </w:r>
    </w:p>
    <w:p w:rsidR="00A21EB9" w:rsidRDefault="00A21EB9" w:rsidP="00670D3B">
      <w:pPr>
        <w:rPr>
          <w:sz w:val="28"/>
          <w:szCs w:val="28"/>
        </w:rPr>
      </w:pPr>
    </w:p>
    <w:p w:rsidR="00A21EB9" w:rsidRDefault="00A21EB9" w:rsidP="00670D3B">
      <w:pPr>
        <w:rPr>
          <w:sz w:val="28"/>
          <w:szCs w:val="28"/>
        </w:rPr>
      </w:pPr>
    </w:p>
    <w:p w:rsidR="00004576" w:rsidRDefault="00004576" w:rsidP="00670D3B">
      <w:pPr>
        <w:rPr>
          <w:sz w:val="28"/>
          <w:szCs w:val="28"/>
        </w:rPr>
      </w:pPr>
    </w:p>
    <w:p w:rsidR="005B5D0A" w:rsidRDefault="00004576" w:rsidP="005B5D0A">
      <w:pPr>
        <w:ind w:left="2832"/>
        <w:rPr>
          <w:sz w:val="28"/>
          <w:szCs w:val="28"/>
        </w:rPr>
      </w:pPr>
      <w:r>
        <w:rPr>
          <w:sz w:val="28"/>
          <w:szCs w:val="28"/>
        </w:rPr>
        <w:t xml:space="preserve">      Изготвил</w:t>
      </w:r>
      <w:r w:rsidR="00A21EB9">
        <w:rPr>
          <w:sz w:val="28"/>
          <w:szCs w:val="28"/>
        </w:rPr>
        <w:t>:</w:t>
      </w:r>
      <w:r w:rsidR="005B5D0A">
        <w:rPr>
          <w:sz w:val="28"/>
          <w:szCs w:val="28"/>
        </w:rPr>
        <w:t>/п/</w:t>
      </w:r>
      <w:r w:rsidR="008264CF">
        <w:rPr>
          <w:sz w:val="28"/>
          <w:szCs w:val="28"/>
        </w:rPr>
        <w:tab/>
      </w:r>
    </w:p>
    <w:p w:rsidR="00004576" w:rsidRDefault="005B5D0A" w:rsidP="005B5D0A">
      <w:pPr>
        <w:ind w:left="2832"/>
        <w:rPr>
          <w:sz w:val="28"/>
          <w:szCs w:val="28"/>
        </w:rPr>
      </w:pPr>
      <w:r>
        <w:rPr>
          <w:sz w:val="28"/>
          <w:szCs w:val="28"/>
        </w:rPr>
        <w:tab/>
      </w:r>
      <w:r>
        <w:rPr>
          <w:sz w:val="28"/>
          <w:szCs w:val="28"/>
        </w:rPr>
        <w:tab/>
        <w:t>М.Едрева</w:t>
      </w:r>
      <w:bookmarkStart w:id="0" w:name="_GoBack"/>
      <w:bookmarkEnd w:id="0"/>
      <w:r w:rsidR="008264CF">
        <w:rPr>
          <w:sz w:val="28"/>
          <w:szCs w:val="28"/>
        </w:rPr>
        <w:tab/>
      </w:r>
    </w:p>
    <w:p w:rsidR="00670D3B" w:rsidRPr="004329CC" w:rsidRDefault="00670D3B" w:rsidP="00670D3B">
      <w:pPr>
        <w:rPr>
          <w:sz w:val="28"/>
          <w:szCs w:val="28"/>
        </w:rPr>
      </w:pPr>
      <w:r w:rsidRPr="004329CC">
        <w:rPr>
          <w:sz w:val="28"/>
          <w:szCs w:val="28"/>
        </w:rPr>
        <w:tab/>
      </w:r>
      <w:r w:rsidRPr="004329CC">
        <w:rPr>
          <w:sz w:val="28"/>
          <w:szCs w:val="28"/>
        </w:rPr>
        <w:tab/>
      </w:r>
      <w:r w:rsidR="00004576">
        <w:rPr>
          <w:sz w:val="28"/>
          <w:szCs w:val="28"/>
        </w:rPr>
        <w:t xml:space="preserve">                          </w:t>
      </w:r>
      <w:r w:rsidRPr="004329CC">
        <w:rPr>
          <w:sz w:val="28"/>
          <w:szCs w:val="28"/>
        </w:rPr>
        <w:t>С</w:t>
      </w:r>
      <w:r w:rsidR="00004576">
        <w:rPr>
          <w:sz w:val="28"/>
          <w:szCs w:val="28"/>
        </w:rPr>
        <w:t>ъд</w:t>
      </w:r>
      <w:r w:rsidRPr="004329CC">
        <w:rPr>
          <w:sz w:val="28"/>
          <w:szCs w:val="28"/>
        </w:rPr>
        <w:t xml:space="preserve">. </w:t>
      </w:r>
      <w:r w:rsidR="00004576">
        <w:rPr>
          <w:sz w:val="28"/>
          <w:szCs w:val="28"/>
        </w:rPr>
        <w:t>администратор на</w:t>
      </w:r>
    </w:p>
    <w:p w:rsidR="00670D3B" w:rsidRPr="00D16588" w:rsidRDefault="00004576" w:rsidP="00670D3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70D3B" w:rsidRPr="004329CC">
        <w:rPr>
          <w:sz w:val="28"/>
          <w:szCs w:val="28"/>
        </w:rPr>
        <w:t>А</w:t>
      </w:r>
      <w:r w:rsidR="00670D3B">
        <w:rPr>
          <w:sz w:val="28"/>
          <w:szCs w:val="28"/>
        </w:rPr>
        <w:t>дм.съд</w:t>
      </w:r>
      <w:r w:rsidR="00670D3B" w:rsidRPr="004329CC">
        <w:rPr>
          <w:sz w:val="28"/>
          <w:szCs w:val="28"/>
        </w:rPr>
        <w:t xml:space="preserve"> – С</w:t>
      </w:r>
      <w:r>
        <w:rPr>
          <w:sz w:val="28"/>
          <w:szCs w:val="28"/>
        </w:rPr>
        <w:t>ливен</w:t>
      </w:r>
    </w:p>
    <w:sectPr w:rsidR="00670D3B" w:rsidRPr="00D16588" w:rsidSect="00517CEF">
      <w:footerReference w:type="even" r:id="rId10"/>
      <w:footerReference w:type="default" r:id="rId11"/>
      <w:pgSz w:w="11906" w:h="16838"/>
      <w:pgMar w:top="719" w:right="1417"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394" w:rsidRDefault="00BF4394">
      <w:r>
        <w:separator/>
      </w:r>
    </w:p>
  </w:endnote>
  <w:endnote w:type="continuationSeparator" w:id="0">
    <w:p w:rsidR="00BF4394" w:rsidRDefault="00BF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E4" w:rsidRDefault="00670D3B" w:rsidP="003C51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52E4" w:rsidRDefault="00BF4394" w:rsidP="00A27F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E4" w:rsidRDefault="00670D3B" w:rsidP="003C51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B5D0A">
      <w:rPr>
        <w:rStyle w:val="a5"/>
        <w:noProof/>
      </w:rPr>
      <w:t>7</w:t>
    </w:r>
    <w:r>
      <w:rPr>
        <w:rStyle w:val="a5"/>
      </w:rPr>
      <w:fldChar w:fldCharType="end"/>
    </w:r>
  </w:p>
  <w:p w:rsidR="004352E4" w:rsidRDefault="00BF4394" w:rsidP="00A27F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394" w:rsidRDefault="00BF4394">
      <w:r>
        <w:separator/>
      </w:r>
    </w:p>
  </w:footnote>
  <w:footnote w:type="continuationSeparator" w:id="0">
    <w:p w:rsidR="00BF4394" w:rsidRDefault="00BF4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5512F"/>
    <w:multiLevelType w:val="hybridMultilevel"/>
    <w:tmpl w:val="192E6DF6"/>
    <w:lvl w:ilvl="0" w:tplc="30D007B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457B3910"/>
    <w:multiLevelType w:val="hybridMultilevel"/>
    <w:tmpl w:val="9F6A46A6"/>
    <w:lvl w:ilvl="0" w:tplc="083AFAD6">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3B"/>
    <w:rsid w:val="00004576"/>
    <w:rsid w:val="000228B9"/>
    <w:rsid w:val="0004123C"/>
    <w:rsid w:val="000E10FC"/>
    <w:rsid w:val="00101D8D"/>
    <w:rsid w:val="00104AD1"/>
    <w:rsid w:val="00164419"/>
    <w:rsid w:val="0018167E"/>
    <w:rsid w:val="001A2408"/>
    <w:rsid w:val="002D2E1B"/>
    <w:rsid w:val="002E20C7"/>
    <w:rsid w:val="0031708A"/>
    <w:rsid w:val="0037744E"/>
    <w:rsid w:val="00386CF8"/>
    <w:rsid w:val="00416295"/>
    <w:rsid w:val="00421DE0"/>
    <w:rsid w:val="00436746"/>
    <w:rsid w:val="00573AE8"/>
    <w:rsid w:val="005962BB"/>
    <w:rsid w:val="005B5D0A"/>
    <w:rsid w:val="006449E8"/>
    <w:rsid w:val="0066686A"/>
    <w:rsid w:val="00670D3B"/>
    <w:rsid w:val="006F3522"/>
    <w:rsid w:val="007340E9"/>
    <w:rsid w:val="0076061A"/>
    <w:rsid w:val="0077484E"/>
    <w:rsid w:val="00775866"/>
    <w:rsid w:val="008264CF"/>
    <w:rsid w:val="00860E21"/>
    <w:rsid w:val="008715D0"/>
    <w:rsid w:val="00880BDE"/>
    <w:rsid w:val="00904CD9"/>
    <w:rsid w:val="009B2C17"/>
    <w:rsid w:val="009F1B1A"/>
    <w:rsid w:val="009F57CE"/>
    <w:rsid w:val="009F687C"/>
    <w:rsid w:val="00A21EB9"/>
    <w:rsid w:val="00AB3ADB"/>
    <w:rsid w:val="00AC32EA"/>
    <w:rsid w:val="00AD5FC8"/>
    <w:rsid w:val="00B3483B"/>
    <w:rsid w:val="00B76F04"/>
    <w:rsid w:val="00BF4394"/>
    <w:rsid w:val="00C6708F"/>
    <w:rsid w:val="00C805F9"/>
    <w:rsid w:val="00C83D02"/>
    <w:rsid w:val="00C87D60"/>
    <w:rsid w:val="00CA3FF1"/>
    <w:rsid w:val="00D16588"/>
    <w:rsid w:val="00D20FA5"/>
    <w:rsid w:val="00F23B28"/>
    <w:rsid w:val="00F746EE"/>
    <w:rsid w:val="00F928CC"/>
    <w:rsid w:val="00FC59FD"/>
    <w:rsid w:val="00FE43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3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70D3B"/>
    <w:pPr>
      <w:tabs>
        <w:tab w:val="center" w:pos="4536"/>
        <w:tab w:val="right" w:pos="9072"/>
      </w:tabs>
    </w:pPr>
  </w:style>
  <w:style w:type="character" w:customStyle="1" w:styleId="a4">
    <w:name w:val="Долен колонтитул Знак"/>
    <w:basedOn w:val="a0"/>
    <w:link w:val="a3"/>
    <w:rsid w:val="00670D3B"/>
    <w:rPr>
      <w:rFonts w:ascii="Times New Roman" w:eastAsia="Times New Roman" w:hAnsi="Times New Roman" w:cs="Times New Roman"/>
      <w:sz w:val="24"/>
      <w:szCs w:val="24"/>
      <w:lang w:eastAsia="bg-BG"/>
    </w:rPr>
  </w:style>
  <w:style w:type="character" w:styleId="a5">
    <w:name w:val="page number"/>
    <w:basedOn w:val="a0"/>
    <w:rsid w:val="00670D3B"/>
  </w:style>
  <w:style w:type="paragraph" w:styleId="a6">
    <w:name w:val="Balloon Text"/>
    <w:basedOn w:val="a"/>
    <w:link w:val="a7"/>
    <w:uiPriority w:val="99"/>
    <w:semiHidden/>
    <w:unhideWhenUsed/>
    <w:rsid w:val="00670D3B"/>
    <w:rPr>
      <w:rFonts w:ascii="Tahoma" w:hAnsi="Tahoma" w:cs="Tahoma"/>
      <w:sz w:val="16"/>
      <w:szCs w:val="16"/>
    </w:rPr>
  </w:style>
  <w:style w:type="character" w:customStyle="1" w:styleId="a7">
    <w:name w:val="Изнесен текст Знак"/>
    <w:basedOn w:val="a0"/>
    <w:link w:val="a6"/>
    <w:uiPriority w:val="99"/>
    <w:semiHidden/>
    <w:rsid w:val="00670D3B"/>
    <w:rPr>
      <w:rFonts w:ascii="Tahoma" w:eastAsia="Times New Roman" w:hAnsi="Tahoma" w:cs="Tahoma"/>
      <w:sz w:val="16"/>
      <w:szCs w:val="16"/>
      <w:lang w:eastAsia="bg-BG"/>
    </w:rPr>
  </w:style>
  <w:style w:type="paragraph" w:styleId="a8">
    <w:name w:val="List Paragraph"/>
    <w:basedOn w:val="a"/>
    <w:uiPriority w:val="34"/>
    <w:qFormat/>
    <w:rsid w:val="007748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3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70D3B"/>
    <w:pPr>
      <w:tabs>
        <w:tab w:val="center" w:pos="4536"/>
        <w:tab w:val="right" w:pos="9072"/>
      </w:tabs>
    </w:pPr>
  </w:style>
  <w:style w:type="character" w:customStyle="1" w:styleId="a4">
    <w:name w:val="Долен колонтитул Знак"/>
    <w:basedOn w:val="a0"/>
    <w:link w:val="a3"/>
    <w:rsid w:val="00670D3B"/>
    <w:rPr>
      <w:rFonts w:ascii="Times New Roman" w:eastAsia="Times New Roman" w:hAnsi="Times New Roman" w:cs="Times New Roman"/>
      <w:sz w:val="24"/>
      <w:szCs w:val="24"/>
      <w:lang w:eastAsia="bg-BG"/>
    </w:rPr>
  </w:style>
  <w:style w:type="character" w:styleId="a5">
    <w:name w:val="page number"/>
    <w:basedOn w:val="a0"/>
    <w:rsid w:val="00670D3B"/>
  </w:style>
  <w:style w:type="paragraph" w:styleId="a6">
    <w:name w:val="Balloon Text"/>
    <w:basedOn w:val="a"/>
    <w:link w:val="a7"/>
    <w:uiPriority w:val="99"/>
    <w:semiHidden/>
    <w:unhideWhenUsed/>
    <w:rsid w:val="00670D3B"/>
    <w:rPr>
      <w:rFonts w:ascii="Tahoma" w:hAnsi="Tahoma" w:cs="Tahoma"/>
      <w:sz w:val="16"/>
      <w:szCs w:val="16"/>
    </w:rPr>
  </w:style>
  <w:style w:type="character" w:customStyle="1" w:styleId="a7">
    <w:name w:val="Изнесен текст Знак"/>
    <w:basedOn w:val="a0"/>
    <w:link w:val="a6"/>
    <w:uiPriority w:val="99"/>
    <w:semiHidden/>
    <w:rsid w:val="00670D3B"/>
    <w:rPr>
      <w:rFonts w:ascii="Tahoma" w:eastAsia="Times New Roman" w:hAnsi="Tahoma" w:cs="Tahoma"/>
      <w:sz w:val="16"/>
      <w:szCs w:val="16"/>
      <w:lang w:eastAsia="bg-BG"/>
    </w:rPr>
  </w:style>
  <w:style w:type="paragraph" w:styleId="a8">
    <w:name w:val="List Paragraph"/>
    <w:basedOn w:val="a"/>
    <w:uiPriority w:val="34"/>
    <w:qFormat/>
    <w:rsid w:val="00774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1843</Words>
  <Characters>10510</Characters>
  <Application>Microsoft Office Word</Application>
  <DocSecurity>0</DocSecurity>
  <Lines>87</Lines>
  <Paragraphs>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M.Edreva</cp:lastModifiedBy>
  <cp:revision>40</cp:revision>
  <cp:lastPrinted>2025-04-10T07:52:00Z</cp:lastPrinted>
  <dcterms:created xsi:type="dcterms:W3CDTF">2021-01-14T13:12:00Z</dcterms:created>
  <dcterms:modified xsi:type="dcterms:W3CDTF">2025-04-29T12:57:00Z</dcterms:modified>
</cp:coreProperties>
</file>